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5600" w:firstLineChars="2000"/>
        <w:rPr>
          <w:rFonts w:hint="default" w:eastAsia="黑体"/>
          <w:color w:val="auto"/>
          <w:highlight w:val="none"/>
          <w:lang w:val="en-US" w:eastAsia="zh-CN"/>
        </w:rPr>
      </w:pPr>
      <w:r>
        <w:rPr>
          <w:rFonts w:hint="default" w:eastAsia="黑体"/>
          <w:color w:val="auto"/>
          <w:highlight w:val="none"/>
          <w:lang w:val="en-US" w:eastAsia="zh-CN"/>
        </w:rPr>
        <w:drawing>
          <wp:inline distT="0" distB="0" distL="114300" distR="114300">
            <wp:extent cx="1011555" cy="582295"/>
            <wp:effectExtent l="0" t="0" r="17145" b="8255"/>
            <wp:docPr id="2" name="图片 2" descr="微信图片_2023020709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207090015"/>
                    <pic:cNvPicPr>
                      <a:picLocks noChangeAspect="1"/>
                    </pic:cNvPicPr>
                  </pic:nvPicPr>
                  <pic:blipFill>
                    <a:blip r:embed="rId12"/>
                    <a:stretch>
                      <a:fillRect/>
                    </a:stretch>
                  </pic:blipFill>
                  <pic:spPr>
                    <a:xfrm>
                      <a:off x="0" y="0"/>
                      <a:ext cx="1011555" cy="582295"/>
                    </a:xfrm>
                    <a:prstGeom prst="rect">
                      <a:avLst/>
                    </a:prstGeom>
                  </pic:spPr>
                </pic:pic>
              </a:graphicData>
            </a:graphic>
          </wp:inline>
        </w:drawing>
      </w:r>
    </w:p>
    <w:p>
      <w:pPr>
        <w:jc w:val="center"/>
        <w:rPr>
          <w:rFonts w:hint="eastAsia" w:ascii="黑体" w:hAnsi="Arial" w:eastAsia="黑体"/>
          <w:b/>
          <w:color w:val="auto"/>
          <w:sz w:val="44"/>
          <w:szCs w:val="44"/>
          <w:lang w:val="en-US" w:eastAsia="zh-CN"/>
        </w:rPr>
      </w:pPr>
      <w:r>
        <w:rPr>
          <w:rFonts w:hint="eastAsia" w:ascii="黑体" w:hAnsi="Arial" w:eastAsia="黑体"/>
          <w:b/>
          <w:color w:val="auto"/>
          <w:sz w:val="44"/>
          <w:szCs w:val="44"/>
          <w:lang w:val="en-US" w:eastAsia="zh-CN"/>
        </w:rPr>
        <w:t>宣城市交投北山港口有限公司石料采购项目</w:t>
      </w:r>
    </w:p>
    <w:p>
      <w:pPr>
        <w:jc w:val="center"/>
        <w:rPr>
          <w:rFonts w:hint="default" w:ascii="黑体" w:hAnsi="Arial" w:eastAsia="黑体"/>
          <w:b/>
          <w:color w:val="auto"/>
          <w:sz w:val="30"/>
          <w:szCs w:val="30"/>
          <w:highlight w:val="yellow"/>
          <w:u w:val="none"/>
          <w:lang w:val="en-US" w:eastAsia="zh-CN"/>
        </w:rPr>
      </w:pPr>
      <w:r>
        <w:rPr>
          <w:rFonts w:hint="eastAsia" w:ascii="黑体" w:hAnsi="Arial" w:eastAsia="黑体"/>
          <w:b/>
          <w:color w:val="auto"/>
          <w:sz w:val="30"/>
          <w:szCs w:val="30"/>
        </w:rPr>
        <w:t>项目编号：</w:t>
      </w:r>
      <w:r>
        <w:rPr>
          <w:rFonts w:hint="eastAsia" w:ascii="黑体" w:hAnsi="Arial" w:eastAsia="黑体"/>
          <w:b/>
          <w:color w:val="auto"/>
          <w:sz w:val="30"/>
          <w:szCs w:val="30"/>
          <w:highlight w:val="none"/>
          <w:u w:val="none"/>
          <w:lang w:val="en-US" w:eastAsia="zh-CN"/>
        </w:rPr>
        <w:t>GC-YQ-AHXC-2023044</w:t>
      </w:r>
    </w:p>
    <w:p>
      <w:pPr>
        <w:rPr>
          <w:rFonts w:hint="eastAsia" w:ascii="黑体" w:hAnsi="黑体" w:eastAsia="黑体"/>
          <w:b/>
          <w:bCs/>
          <w:color w:val="auto"/>
          <w:sz w:val="72"/>
          <w:szCs w:val="72"/>
        </w:rPr>
      </w:pPr>
    </w:p>
    <w:p>
      <w:pPr>
        <w:jc w:val="center"/>
        <w:rPr>
          <w:rFonts w:hint="eastAsia" w:ascii="黑体" w:hAnsi="黑体" w:eastAsia="黑体"/>
          <w:b/>
          <w:bCs/>
          <w:color w:val="auto"/>
          <w:sz w:val="72"/>
          <w:szCs w:val="72"/>
        </w:rPr>
      </w:pPr>
      <w:r>
        <w:rPr>
          <w:rFonts w:hint="eastAsia" w:ascii="黑体" w:hAnsi="黑体" w:eastAsia="黑体"/>
          <w:b/>
          <w:bCs/>
          <w:color w:val="auto"/>
          <w:sz w:val="72"/>
          <w:szCs w:val="72"/>
        </w:rPr>
        <w:t>询</w:t>
      </w:r>
    </w:p>
    <w:p>
      <w:pPr>
        <w:jc w:val="center"/>
        <w:rPr>
          <w:rFonts w:hint="eastAsia" w:ascii="黑体" w:hAnsi="黑体" w:eastAsia="黑体"/>
          <w:b/>
          <w:bCs/>
          <w:color w:val="auto"/>
          <w:sz w:val="72"/>
          <w:szCs w:val="72"/>
        </w:rPr>
      </w:pPr>
      <w:r>
        <w:rPr>
          <w:rFonts w:hint="eastAsia" w:ascii="黑体" w:hAnsi="黑体" w:eastAsia="黑体"/>
          <w:b/>
          <w:bCs/>
          <w:color w:val="auto"/>
          <w:sz w:val="72"/>
          <w:szCs w:val="72"/>
        </w:rPr>
        <w:t>价</w:t>
      </w:r>
    </w:p>
    <w:p>
      <w:pPr>
        <w:jc w:val="center"/>
        <w:rPr>
          <w:rFonts w:hint="eastAsia" w:ascii="黑体" w:hAnsi="黑体" w:eastAsia="黑体"/>
          <w:b/>
          <w:bCs/>
          <w:color w:val="auto"/>
          <w:sz w:val="72"/>
          <w:szCs w:val="72"/>
          <w:lang w:val="en-US" w:eastAsia="zh-CN"/>
        </w:rPr>
      </w:pPr>
      <w:r>
        <w:rPr>
          <w:rFonts w:hint="eastAsia" w:ascii="黑体" w:hAnsi="黑体" w:eastAsia="黑体"/>
          <w:b/>
          <w:bCs/>
          <w:color w:val="auto"/>
          <w:sz w:val="72"/>
          <w:szCs w:val="72"/>
          <w:lang w:val="en-US" w:eastAsia="zh-CN"/>
        </w:rPr>
        <w:t>文</w:t>
      </w:r>
    </w:p>
    <w:p>
      <w:pPr>
        <w:jc w:val="center"/>
        <w:rPr>
          <w:rFonts w:hint="default"/>
          <w:lang w:val="en-US" w:eastAsia="zh-CN"/>
        </w:rPr>
      </w:pPr>
      <w:r>
        <w:rPr>
          <w:rFonts w:hint="eastAsia" w:ascii="黑体" w:hAnsi="黑体" w:eastAsia="黑体"/>
          <w:b/>
          <w:bCs/>
          <w:color w:val="auto"/>
          <w:sz w:val="72"/>
          <w:szCs w:val="72"/>
          <w:lang w:val="en-US" w:eastAsia="zh-CN"/>
        </w:rPr>
        <w:t>件</w:t>
      </w:r>
    </w:p>
    <w:p>
      <w:pPr>
        <w:pStyle w:val="2"/>
        <w:rPr>
          <w:rFonts w:hint="default"/>
          <w:lang w:val="en-US" w:eastAsia="zh-CN"/>
        </w:rPr>
      </w:pPr>
      <w:r>
        <w:rPr>
          <w:rFonts w:hint="eastAsia"/>
          <w:lang w:val="en-US" w:eastAsia="zh-CN"/>
        </w:rPr>
        <w:t xml:space="preserve">                    </w:t>
      </w:r>
    </w:p>
    <w:p>
      <w:pPr>
        <w:rPr>
          <w:rFonts w:hint="eastAsia" w:ascii="黑体" w:hAnsi="Arial" w:eastAsia="黑体"/>
          <w:b/>
          <w:color w:val="auto"/>
          <w:sz w:val="30"/>
          <w:szCs w:val="30"/>
        </w:rPr>
      </w:pPr>
    </w:p>
    <w:p>
      <w:pPr>
        <w:jc w:val="center"/>
        <w:rPr>
          <w:rFonts w:hint="default" w:ascii="宋体" w:hAnsi="宋体" w:eastAsia="宋体" w:cs="宋体"/>
          <w:b/>
          <w:sz w:val="28"/>
          <w:szCs w:val="28"/>
          <w:highlight w:val="none"/>
          <w:u w:val="single"/>
          <w:lang w:val="en-US" w:eastAsia="zh-CN"/>
        </w:rPr>
      </w:pPr>
      <w:r>
        <w:rPr>
          <w:rFonts w:hint="eastAsia" w:ascii="宋体" w:hAnsi="宋体" w:eastAsia="宋体" w:cs="宋体"/>
          <w:b/>
          <w:sz w:val="28"/>
          <w:szCs w:val="28"/>
          <w:lang w:val="en-US" w:eastAsia="zh-CN"/>
        </w:rPr>
        <w:t>采  购  人</w:t>
      </w:r>
      <w:r>
        <w:rPr>
          <w:rFonts w:hint="eastAsia" w:ascii="宋体" w:hAnsi="宋体" w:eastAsia="宋体" w:cs="宋体"/>
          <w:b/>
          <w:sz w:val="28"/>
          <w:szCs w:val="28"/>
        </w:rPr>
        <w:t xml:space="preserve">  ：</w:t>
      </w:r>
      <w:r>
        <w:rPr>
          <w:rFonts w:hint="eastAsia" w:ascii="宋体" w:hAnsi="宋体" w:eastAsia="宋体" w:cs="宋体"/>
          <w:b/>
          <w:sz w:val="28"/>
          <w:szCs w:val="28"/>
          <w:u w:val="single"/>
          <w:lang w:val="en-US" w:eastAsia="zh-CN"/>
        </w:rPr>
        <w:t xml:space="preserve"> </w:t>
      </w:r>
      <w:r>
        <w:rPr>
          <w:rFonts w:hint="eastAsia" w:ascii="宋体" w:hAnsi="宋体" w:cs="宋体"/>
          <w:b/>
          <w:sz w:val="28"/>
          <w:szCs w:val="28"/>
          <w:highlight w:val="none"/>
          <w:u w:val="single"/>
          <w:lang w:val="en-US" w:eastAsia="zh-CN"/>
        </w:rPr>
        <w:t>宣城市交投北山港口有限公司</w:t>
      </w:r>
    </w:p>
    <w:p>
      <w:pPr>
        <w:ind w:left="-420" w:leftChars="-200" w:firstLine="843" w:firstLineChars="300"/>
        <w:jc w:val="center"/>
        <w:rPr>
          <w:rFonts w:ascii="宋体" w:hAnsi="宋体" w:cs="宋体"/>
          <w:b/>
          <w:sz w:val="28"/>
          <w:szCs w:val="28"/>
          <w:u w:val="single"/>
        </w:rPr>
      </w:pPr>
    </w:p>
    <w:p>
      <w:pPr>
        <w:spacing w:line="360" w:lineRule="auto"/>
        <w:jc w:val="center"/>
        <w:rPr>
          <w:rFonts w:hint="default" w:ascii="宋体" w:hAnsi="宋体" w:eastAsia="宋体" w:cs="宋体"/>
          <w:b/>
          <w:sz w:val="28"/>
          <w:szCs w:val="28"/>
          <w:u w:val="single"/>
        </w:rPr>
      </w:pPr>
      <w:r>
        <w:rPr>
          <w:rFonts w:hint="eastAsia" w:ascii="宋体" w:hAnsi="宋体" w:eastAsia="宋体" w:cs="宋体"/>
          <w:b/>
          <w:sz w:val="28"/>
          <w:szCs w:val="28"/>
        </w:rPr>
        <w:t>招标代理机构：</w:t>
      </w:r>
      <w:r>
        <w:rPr>
          <w:rFonts w:hint="eastAsia" w:ascii="宋体" w:hAnsi="宋体" w:eastAsia="宋体" w:cs="宋体"/>
          <w:b/>
          <w:sz w:val="28"/>
          <w:szCs w:val="28"/>
          <w:u w:val="single"/>
        </w:rPr>
        <w:t xml:space="preserve"> </w:t>
      </w:r>
      <w:r>
        <w:rPr>
          <w:rFonts w:hint="eastAsia" w:ascii="宋体" w:hAnsi="宋体" w:cs="宋体"/>
          <w:b/>
          <w:sz w:val="28"/>
          <w:szCs w:val="28"/>
          <w:u w:val="single"/>
          <w:lang w:val="en-US" w:eastAsia="zh-CN"/>
        </w:rPr>
        <w:t xml:space="preserve"> </w:t>
      </w:r>
      <w:r>
        <w:rPr>
          <w:rFonts w:hint="eastAsia" w:ascii="宋体" w:hAnsi="宋体" w:eastAsia="宋体" w:cs="宋体"/>
          <w:b/>
          <w:sz w:val="28"/>
          <w:szCs w:val="28"/>
          <w:u w:val="single"/>
          <w:lang w:eastAsia="zh-CN"/>
        </w:rPr>
        <w:t>安徽新城项目管理有限公司</w:t>
      </w:r>
    </w:p>
    <w:p>
      <w:pPr>
        <w:spacing w:line="360" w:lineRule="auto"/>
        <w:ind w:left="-420" w:leftChars="-200" w:right="42" w:rightChars="20" w:firstLine="900" w:firstLineChars="300"/>
        <w:jc w:val="center"/>
        <w:rPr>
          <w:rFonts w:hint="eastAsia" w:ascii="黑体" w:hAnsi="Arial" w:eastAsia="黑体"/>
          <w:bCs/>
          <w:color w:val="auto"/>
          <w:sz w:val="30"/>
          <w:szCs w:val="30"/>
        </w:rPr>
      </w:pPr>
    </w:p>
    <w:p>
      <w:pPr>
        <w:spacing w:line="360" w:lineRule="auto"/>
        <w:ind w:right="42" w:rightChars="20" w:firstLine="1677" w:firstLineChars="559"/>
        <w:jc w:val="center"/>
        <w:rPr>
          <w:rFonts w:hint="eastAsia" w:ascii="黑体" w:hAnsi="Arial" w:eastAsia="黑体"/>
          <w:bCs/>
          <w:color w:val="auto"/>
          <w:sz w:val="30"/>
          <w:szCs w:val="30"/>
        </w:rPr>
      </w:pPr>
    </w:p>
    <w:p>
      <w:pPr>
        <w:spacing w:line="360" w:lineRule="auto"/>
        <w:ind w:right="42" w:rightChars="20" w:firstLine="3177" w:firstLineChars="1059"/>
        <w:jc w:val="both"/>
        <w:rPr>
          <w:rFonts w:hint="eastAsia" w:ascii="黑体" w:hAnsi="Arial" w:eastAsia="黑体"/>
          <w:bCs/>
          <w:color w:val="auto"/>
          <w:sz w:val="30"/>
          <w:szCs w:val="30"/>
        </w:rPr>
      </w:pPr>
      <w:r>
        <w:rPr>
          <w:rFonts w:hint="eastAsia" w:ascii="黑体" w:hAnsi="Arial" w:eastAsia="黑体"/>
          <w:bCs/>
          <w:color w:val="auto"/>
          <w:sz w:val="30"/>
          <w:szCs w:val="30"/>
        </w:rPr>
        <w:t>二〇</w:t>
      </w:r>
      <w:r>
        <w:rPr>
          <w:rFonts w:hint="eastAsia" w:ascii="黑体" w:hAnsi="Arial" w:eastAsia="黑体"/>
          <w:bCs/>
          <w:color w:val="auto"/>
          <w:sz w:val="30"/>
          <w:szCs w:val="30"/>
          <w:lang w:val="en-US" w:eastAsia="zh-CN"/>
        </w:rPr>
        <w:t>二三</w:t>
      </w:r>
      <w:r>
        <w:rPr>
          <w:rFonts w:hint="eastAsia" w:ascii="黑体" w:hAnsi="Arial" w:eastAsia="黑体"/>
          <w:bCs/>
          <w:color w:val="auto"/>
          <w:sz w:val="30"/>
          <w:szCs w:val="30"/>
        </w:rPr>
        <w:t>年</w:t>
      </w:r>
      <w:r>
        <w:rPr>
          <w:rFonts w:hint="eastAsia" w:ascii="黑体" w:hAnsi="Arial" w:eastAsia="黑体"/>
          <w:bCs/>
          <w:color w:val="auto"/>
          <w:sz w:val="30"/>
          <w:szCs w:val="30"/>
          <w:highlight w:val="none"/>
          <w:lang w:val="en-US" w:eastAsia="zh-CN"/>
        </w:rPr>
        <w:t>十二</w:t>
      </w:r>
      <w:r>
        <w:rPr>
          <w:rFonts w:hint="eastAsia" w:ascii="黑体" w:hAnsi="Arial" w:eastAsia="黑体"/>
          <w:bCs/>
          <w:color w:val="auto"/>
          <w:sz w:val="30"/>
          <w:szCs w:val="30"/>
          <w:highlight w:val="none"/>
        </w:rPr>
        <w:t>月</w:t>
      </w:r>
    </w:p>
    <w:p>
      <w:pPr>
        <w:jc w:val="center"/>
        <w:rPr>
          <w:rFonts w:hint="eastAsia" w:ascii="宋体" w:hAnsi="宋体" w:cs="宋体"/>
          <w:b/>
          <w:bCs/>
          <w:color w:val="auto"/>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361" w:right="1701" w:bottom="1361" w:left="1701" w:header="851" w:footer="992" w:gutter="0"/>
          <w:cols w:space="720" w:num="1"/>
          <w:docGrid w:type="lines" w:linePitch="332" w:charSpace="0"/>
        </w:sectPr>
      </w:pPr>
    </w:p>
    <w:p>
      <w:pPr>
        <w:jc w:val="center"/>
        <w:rPr>
          <w:rFonts w:hint="eastAsia" w:ascii="宋体" w:hAnsi="宋体" w:cs="宋体"/>
          <w:b/>
          <w:bCs/>
          <w:color w:val="auto"/>
          <w:sz w:val="28"/>
          <w:szCs w:val="28"/>
        </w:rPr>
      </w:pPr>
      <w:r>
        <w:rPr>
          <w:rFonts w:hint="eastAsia" w:ascii="宋体" w:hAnsi="宋体" w:cs="宋体"/>
          <w:b/>
          <w:bCs/>
          <w:color w:val="auto"/>
          <w:sz w:val="28"/>
          <w:szCs w:val="28"/>
          <w:lang w:val="en-US" w:eastAsia="zh-CN"/>
        </w:rPr>
        <w:t>宣城市交投北山港口有限公司石料采购项目询价公告</w:t>
      </w:r>
    </w:p>
    <w:p>
      <w:pPr>
        <w:keepNext w:val="0"/>
        <w:keepLines w:val="0"/>
        <w:pageBreakBefore w:val="0"/>
        <w:widowControl/>
        <w:kinsoku/>
        <w:wordWrap/>
        <w:overflowPunct/>
        <w:topLinePunct w:val="0"/>
        <w:autoSpaceDE/>
        <w:autoSpaceDN w:val="0"/>
        <w:bidi w:val="0"/>
        <w:adjustRightInd/>
        <w:snapToGrid/>
        <w:spacing w:line="500" w:lineRule="exact"/>
        <w:ind w:firstLine="460" w:firstLineChars="200"/>
        <w:jc w:val="both"/>
        <w:outlineLvl w:val="9"/>
        <w:rPr>
          <w:rFonts w:hint="eastAsia" w:ascii="宋体" w:hAnsi="宋体" w:eastAsia="宋体" w:cs="宋体"/>
          <w:color w:val="auto"/>
          <w:kern w:val="0"/>
          <w:sz w:val="23"/>
          <w:szCs w:val="23"/>
        </w:rPr>
      </w:pPr>
      <w:bookmarkStart w:id="0" w:name="_Toc304388425"/>
      <w:r>
        <w:rPr>
          <w:rFonts w:hint="eastAsia" w:ascii="宋体" w:hAnsi="宋体" w:eastAsia="宋体" w:cs="宋体"/>
          <w:bCs/>
          <w:color w:val="auto"/>
          <w:sz w:val="23"/>
          <w:szCs w:val="23"/>
          <w:lang w:eastAsia="zh-CN"/>
        </w:rPr>
        <w:t>安徽新城项目管理有限公司</w:t>
      </w:r>
      <w:r>
        <w:rPr>
          <w:rFonts w:hint="eastAsia" w:ascii="宋体" w:hAnsi="宋体" w:eastAsia="宋体" w:cs="宋体"/>
          <w:color w:val="auto"/>
          <w:kern w:val="0"/>
          <w:sz w:val="23"/>
          <w:szCs w:val="23"/>
        </w:rPr>
        <w:t>受采购人的委托，现对“</w:t>
      </w:r>
      <w:r>
        <w:rPr>
          <w:rFonts w:hint="eastAsia" w:ascii="宋体" w:hAnsi="宋体" w:cs="宋体"/>
          <w:color w:val="auto"/>
          <w:kern w:val="0"/>
          <w:sz w:val="23"/>
          <w:szCs w:val="23"/>
          <w:u w:val="single"/>
          <w:lang w:val="en-US" w:eastAsia="zh-CN"/>
        </w:rPr>
        <w:t>宣城市交投北山港口有限公司石料采购项目</w:t>
      </w:r>
      <w:r>
        <w:rPr>
          <w:rFonts w:hint="eastAsia" w:ascii="宋体" w:hAnsi="宋体" w:eastAsia="宋体" w:cs="宋体"/>
          <w:color w:val="auto"/>
          <w:kern w:val="0"/>
          <w:sz w:val="23"/>
          <w:szCs w:val="23"/>
        </w:rPr>
        <w:t>”进行询价，欢迎具备条件的国内供应商参加</w:t>
      </w:r>
      <w:r>
        <w:rPr>
          <w:rFonts w:hint="eastAsia" w:ascii="宋体" w:hAnsi="宋体" w:eastAsia="宋体" w:cs="宋体"/>
          <w:color w:val="auto"/>
          <w:sz w:val="23"/>
          <w:szCs w:val="23"/>
        </w:rPr>
        <w:t>本项目采购活动。</w:t>
      </w:r>
    </w:p>
    <w:p>
      <w:pPr>
        <w:keepNext w:val="0"/>
        <w:keepLines w:val="0"/>
        <w:pageBreakBefore w:val="0"/>
        <w:widowControl/>
        <w:shd w:val="clear" w:color="auto" w:fill="FFFFFF"/>
        <w:kinsoku/>
        <w:wordWrap/>
        <w:overflowPunct/>
        <w:topLinePunct w:val="0"/>
        <w:autoSpaceDE/>
        <w:bidi w:val="0"/>
        <w:adjustRightInd/>
        <w:snapToGrid/>
        <w:spacing w:line="500" w:lineRule="exact"/>
        <w:ind w:firstLine="462" w:firstLineChars="200"/>
        <w:jc w:val="both"/>
        <w:outlineLvl w:val="9"/>
        <w:rPr>
          <w:rFonts w:hint="eastAsia" w:ascii="宋体" w:hAnsi="宋体" w:eastAsia="宋体" w:cs="宋体"/>
          <w:color w:val="auto"/>
          <w:kern w:val="0"/>
          <w:sz w:val="23"/>
          <w:szCs w:val="23"/>
        </w:rPr>
      </w:pPr>
      <w:r>
        <w:rPr>
          <w:rFonts w:hint="eastAsia" w:ascii="宋体" w:hAnsi="宋体" w:eastAsia="宋体" w:cs="宋体"/>
          <w:b/>
          <w:bCs/>
          <w:color w:val="auto"/>
          <w:kern w:val="0"/>
          <w:sz w:val="23"/>
          <w:szCs w:val="23"/>
        </w:rPr>
        <w:t>一、项目名称及内容</w:t>
      </w:r>
    </w:p>
    <w:p>
      <w:pPr>
        <w:keepNext w:val="0"/>
        <w:keepLines w:val="0"/>
        <w:pageBreakBefore w:val="0"/>
        <w:widowControl/>
        <w:shd w:val="clear" w:color="auto" w:fill="FFFFFF"/>
        <w:kinsoku/>
        <w:wordWrap/>
        <w:overflowPunct/>
        <w:topLinePunct w:val="0"/>
        <w:autoSpaceDE/>
        <w:bidi w:val="0"/>
        <w:adjustRightInd/>
        <w:snapToGrid/>
        <w:spacing w:line="500" w:lineRule="exact"/>
        <w:ind w:firstLine="460" w:firstLineChars="200"/>
        <w:jc w:val="both"/>
        <w:outlineLvl w:val="9"/>
        <w:rPr>
          <w:rFonts w:hint="eastAsia" w:asciiTheme="minorEastAsia" w:hAnsiTheme="minorEastAsia" w:eastAsiaTheme="minorEastAsia" w:cstheme="minorEastAsia"/>
          <w:color w:val="auto"/>
          <w:kern w:val="0"/>
          <w:sz w:val="23"/>
          <w:szCs w:val="23"/>
          <w:highlight w:val="yellow"/>
          <w:lang w:val="en-US" w:eastAsia="zh-CN"/>
        </w:rPr>
      </w:pPr>
      <w:r>
        <w:rPr>
          <w:rFonts w:hint="default" w:ascii="Times New Roman" w:hAnsi="Times New Roman" w:eastAsia="宋体" w:cs="Times New Roman"/>
          <w:color w:val="auto"/>
          <w:kern w:val="0"/>
          <w:sz w:val="23"/>
          <w:szCs w:val="23"/>
        </w:rPr>
        <w:t>1、</w:t>
      </w:r>
      <w:r>
        <w:rPr>
          <w:rFonts w:hint="eastAsia" w:asciiTheme="minorEastAsia" w:hAnsiTheme="minorEastAsia" w:eastAsiaTheme="minorEastAsia" w:cstheme="minorEastAsia"/>
          <w:color w:val="auto"/>
          <w:kern w:val="0"/>
          <w:sz w:val="23"/>
          <w:szCs w:val="23"/>
        </w:rPr>
        <w:t>项目编号：</w:t>
      </w:r>
      <w:r>
        <w:rPr>
          <w:rFonts w:hint="eastAsia" w:asciiTheme="minorEastAsia" w:hAnsiTheme="minorEastAsia" w:eastAsiaTheme="minorEastAsia" w:cstheme="minorEastAsia"/>
          <w:color w:val="auto"/>
          <w:kern w:val="0"/>
          <w:sz w:val="23"/>
          <w:szCs w:val="23"/>
          <w:highlight w:val="none"/>
          <w:lang w:val="en-US" w:eastAsia="zh-CN"/>
        </w:rPr>
        <w:t>GC-YQ-AHXC-2023044</w:t>
      </w:r>
    </w:p>
    <w:p>
      <w:pPr>
        <w:keepNext w:val="0"/>
        <w:keepLines w:val="0"/>
        <w:pageBreakBefore w:val="0"/>
        <w:widowControl/>
        <w:shd w:val="clear" w:color="auto" w:fill="FFFFFF"/>
        <w:kinsoku/>
        <w:wordWrap/>
        <w:overflowPunct/>
        <w:topLinePunct w:val="0"/>
        <w:autoSpaceDE/>
        <w:bidi w:val="0"/>
        <w:adjustRightInd/>
        <w:snapToGrid/>
        <w:spacing w:line="500" w:lineRule="exact"/>
        <w:ind w:firstLine="460" w:firstLineChars="200"/>
        <w:jc w:val="both"/>
        <w:outlineLvl w:val="9"/>
        <w:rPr>
          <w:rFonts w:hint="eastAsia" w:asciiTheme="minorEastAsia" w:hAnsiTheme="minorEastAsia" w:eastAsiaTheme="minorEastAsia" w:cstheme="minorEastAsia"/>
          <w:color w:val="auto"/>
          <w:kern w:val="0"/>
          <w:sz w:val="23"/>
          <w:szCs w:val="23"/>
        </w:rPr>
      </w:pPr>
      <w:r>
        <w:rPr>
          <w:rFonts w:hint="eastAsia" w:asciiTheme="minorEastAsia" w:hAnsiTheme="minorEastAsia" w:eastAsiaTheme="minorEastAsia" w:cstheme="minorEastAsia"/>
          <w:color w:val="auto"/>
          <w:kern w:val="0"/>
          <w:sz w:val="23"/>
          <w:szCs w:val="23"/>
        </w:rPr>
        <w:t>2、项目名称：</w:t>
      </w:r>
      <w:r>
        <w:rPr>
          <w:rFonts w:hint="eastAsia" w:asciiTheme="minorEastAsia" w:hAnsiTheme="minorEastAsia" w:eastAsiaTheme="minorEastAsia" w:cstheme="minorEastAsia"/>
          <w:color w:val="auto"/>
          <w:kern w:val="0"/>
          <w:sz w:val="23"/>
          <w:szCs w:val="23"/>
          <w:lang w:val="en-US" w:eastAsia="zh-CN"/>
        </w:rPr>
        <w:t>宣城市交投北山港口有限公司石料采购项目</w:t>
      </w:r>
    </w:p>
    <w:p>
      <w:pPr>
        <w:keepNext w:val="0"/>
        <w:keepLines w:val="0"/>
        <w:pageBreakBefore w:val="0"/>
        <w:widowControl/>
        <w:shd w:val="clear" w:color="auto" w:fill="FFFFFF"/>
        <w:kinsoku/>
        <w:wordWrap/>
        <w:overflowPunct/>
        <w:topLinePunct w:val="0"/>
        <w:autoSpaceDE/>
        <w:bidi w:val="0"/>
        <w:adjustRightInd/>
        <w:snapToGrid/>
        <w:spacing w:line="500" w:lineRule="exact"/>
        <w:ind w:firstLine="460" w:firstLineChars="200"/>
        <w:jc w:val="both"/>
        <w:outlineLvl w:val="9"/>
        <w:rPr>
          <w:rFonts w:hint="eastAsia" w:asciiTheme="minorEastAsia" w:hAnsiTheme="minorEastAsia" w:eastAsiaTheme="minorEastAsia" w:cstheme="minorEastAsia"/>
          <w:color w:val="auto"/>
          <w:kern w:val="0"/>
          <w:sz w:val="23"/>
          <w:szCs w:val="23"/>
          <w:lang w:val="en-US" w:eastAsia="zh-CN"/>
        </w:rPr>
      </w:pPr>
      <w:r>
        <w:rPr>
          <w:rFonts w:hint="eastAsia" w:asciiTheme="minorEastAsia" w:hAnsiTheme="minorEastAsia" w:eastAsiaTheme="minorEastAsia" w:cstheme="minorEastAsia"/>
          <w:color w:val="auto"/>
          <w:kern w:val="0"/>
          <w:sz w:val="23"/>
          <w:szCs w:val="23"/>
        </w:rPr>
        <w:t>3、采购人：</w:t>
      </w:r>
      <w:r>
        <w:rPr>
          <w:rFonts w:hint="eastAsia" w:asciiTheme="minorEastAsia" w:hAnsiTheme="minorEastAsia" w:eastAsiaTheme="minorEastAsia" w:cstheme="minorEastAsia"/>
          <w:color w:val="auto"/>
          <w:kern w:val="0"/>
          <w:sz w:val="23"/>
          <w:szCs w:val="23"/>
          <w:lang w:val="en-US" w:eastAsia="zh-CN"/>
        </w:rPr>
        <w:t>宣城市交投北山港口有限公司</w:t>
      </w:r>
    </w:p>
    <w:p>
      <w:pPr>
        <w:keepNext w:val="0"/>
        <w:keepLines w:val="0"/>
        <w:pageBreakBefore w:val="0"/>
        <w:widowControl/>
        <w:shd w:val="clear" w:color="auto" w:fill="FFFFFF"/>
        <w:kinsoku/>
        <w:wordWrap/>
        <w:overflowPunct/>
        <w:topLinePunct w:val="0"/>
        <w:autoSpaceDE/>
        <w:bidi w:val="0"/>
        <w:adjustRightInd/>
        <w:snapToGrid/>
        <w:spacing w:line="500" w:lineRule="exact"/>
        <w:ind w:firstLine="460" w:firstLineChars="200"/>
        <w:jc w:val="both"/>
        <w:outlineLvl w:val="9"/>
        <w:rPr>
          <w:rFonts w:hint="eastAsia" w:asciiTheme="minorEastAsia" w:hAnsiTheme="minorEastAsia" w:eastAsiaTheme="minorEastAsia" w:cstheme="minorEastAsia"/>
          <w:color w:val="auto"/>
          <w:kern w:val="0"/>
          <w:sz w:val="23"/>
          <w:szCs w:val="23"/>
          <w:highlight w:val="yellow"/>
          <w:lang w:val="en-US" w:eastAsia="zh-CN"/>
        </w:rPr>
      </w:pPr>
      <w:r>
        <w:rPr>
          <w:rFonts w:hint="eastAsia" w:asciiTheme="minorEastAsia" w:hAnsiTheme="minorEastAsia" w:eastAsiaTheme="minorEastAsia" w:cstheme="minorEastAsia"/>
          <w:color w:val="auto"/>
          <w:kern w:val="0"/>
          <w:sz w:val="23"/>
          <w:szCs w:val="23"/>
        </w:rPr>
        <w:t>4、资金来源：</w:t>
      </w:r>
      <w:r>
        <w:rPr>
          <w:rFonts w:hint="eastAsia" w:asciiTheme="minorEastAsia" w:hAnsiTheme="minorEastAsia" w:eastAsiaTheme="minorEastAsia" w:cstheme="minorEastAsia"/>
          <w:color w:val="auto"/>
          <w:kern w:val="0"/>
          <w:sz w:val="23"/>
          <w:szCs w:val="23"/>
          <w:highlight w:val="none"/>
          <w:lang w:val="en-US" w:eastAsia="zh-CN"/>
        </w:rPr>
        <w:t>自筹</w:t>
      </w:r>
      <w:r>
        <w:rPr>
          <w:rFonts w:hint="eastAsia" w:asciiTheme="minorEastAsia" w:hAnsiTheme="minorEastAsia" w:eastAsiaTheme="minorEastAsia" w:cstheme="minorEastAsia"/>
          <w:color w:val="auto"/>
          <w:kern w:val="0"/>
          <w:sz w:val="23"/>
          <w:szCs w:val="23"/>
          <w:highlight w:val="none"/>
          <w:lang w:eastAsia="zh-CN"/>
        </w:rPr>
        <w:t>资金</w:t>
      </w:r>
    </w:p>
    <w:p>
      <w:pPr>
        <w:keepNext w:val="0"/>
        <w:keepLines w:val="0"/>
        <w:pageBreakBefore w:val="0"/>
        <w:widowControl/>
        <w:shd w:val="clear" w:color="auto" w:fill="FFFFFF"/>
        <w:kinsoku/>
        <w:wordWrap/>
        <w:overflowPunct/>
        <w:topLinePunct w:val="0"/>
        <w:autoSpaceDE/>
        <w:bidi w:val="0"/>
        <w:adjustRightInd/>
        <w:snapToGrid/>
        <w:spacing w:line="500" w:lineRule="exact"/>
        <w:ind w:firstLine="460" w:firstLineChars="200"/>
        <w:jc w:val="both"/>
        <w:outlineLvl w:val="9"/>
        <w:rPr>
          <w:rFonts w:hint="eastAsia" w:asciiTheme="minorEastAsia" w:hAnsiTheme="minorEastAsia" w:eastAsiaTheme="minorEastAsia" w:cstheme="minorEastAsia"/>
          <w:color w:val="auto"/>
          <w:kern w:val="0"/>
          <w:sz w:val="23"/>
          <w:szCs w:val="23"/>
          <w:highlight w:val="none"/>
          <w:lang w:val="en-US" w:eastAsia="zh-CN"/>
        </w:rPr>
      </w:pPr>
      <w:r>
        <w:rPr>
          <w:rFonts w:hint="eastAsia" w:asciiTheme="minorEastAsia" w:hAnsiTheme="minorEastAsia" w:eastAsiaTheme="minorEastAsia" w:cstheme="minorEastAsia"/>
          <w:color w:val="auto"/>
          <w:kern w:val="0"/>
          <w:sz w:val="23"/>
          <w:szCs w:val="23"/>
        </w:rPr>
        <w:t>5、采购预算</w:t>
      </w:r>
      <w:r>
        <w:rPr>
          <w:rFonts w:hint="eastAsia" w:asciiTheme="minorEastAsia" w:hAnsiTheme="minorEastAsia" w:eastAsiaTheme="minorEastAsia" w:cstheme="minorEastAsia"/>
          <w:color w:val="auto"/>
          <w:kern w:val="0"/>
          <w:sz w:val="23"/>
          <w:szCs w:val="23"/>
          <w:highlight w:val="none"/>
        </w:rPr>
        <w:t>：</w:t>
      </w:r>
      <w:r>
        <w:rPr>
          <w:rFonts w:hint="eastAsia" w:asciiTheme="minorEastAsia" w:hAnsiTheme="minorEastAsia" w:eastAsiaTheme="minorEastAsia" w:cstheme="minorEastAsia"/>
          <w:color w:val="auto"/>
          <w:kern w:val="0"/>
          <w:sz w:val="23"/>
          <w:szCs w:val="23"/>
          <w:highlight w:val="none"/>
          <w:lang w:val="en-US" w:eastAsia="zh-CN"/>
        </w:rPr>
        <w:t>560000.00元（按采购需求砂石量计算，最终结算以实际发生为准）</w:t>
      </w:r>
    </w:p>
    <w:p>
      <w:pPr>
        <w:pStyle w:val="2"/>
        <w:ind w:left="0" w:leftChars="0" w:firstLine="460" w:firstLineChars="200"/>
        <w:rPr>
          <w:rFonts w:hint="default"/>
          <w:lang w:val="en-US" w:eastAsia="zh-CN"/>
        </w:rPr>
      </w:pPr>
      <w:r>
        <w:rPr>
          <w:rFonts w:hint="eastAsia" w:asciiTheme="minorEastAsia" w:hAnsiTheme="minorEastAsia" w:eastAsiaTheme="minorEastAsia" w:cstheme="minorEastAsia"/>
          <w:color w:val="auto"/>
          <w:kern w:val="0"/>
          <w:sz w:val="23"/>
          <w:szCs w:val="23"/>
          <w:highlight w:val="none"/>
          <w:lang w:val="en-US" w:eastAsia="zh-CN"/>
        </w:rPr>
        <w:t>6、最高限价（单价）：块石70元/吨；石渣35元/吨</w:t>
      </w:r>
    </w:p>
    <w:p>
      <w:pPr>
        <w:keepNext w:val="0"/>
        <w:keepLines w:val="0"/>
        <w:pageBreakBefore w:val="0"/>
        <w:widowControl/>
        <w:shd w:val="clear" w:color="auto" w:fill="FFFFFF"/>
        <w:kinsoku/>
        <w:wordWrap/>
        <w:overflowPunct/>
        <w:topLinePunct w:val="0"/>
        <w:autoSpaceDE/>
        <w:bidi w:val="0"/>
        <w:adjustRightInd/>
        <w:snapToGrid/>
        <w:spacing w:line="500" w:lineRule="exact"/>
        <w:ind w:firstLine="460" w:firstLineChars="200"/>
        <w:jc w:val="both"/>
        <w:outlineLvl w:val="9"/>
        <w:rPr>
          <w:rFonts w:hint="eastAsia" w:asciiTheme="minorEastAsia" w:hAnsiTheme="minorEastAsia" w:eastAsiaTheme="minorEastAsia" w:cstheme="minorEastAsia"/>
          <w:color w:val="auto"/>
          <w:kern w:val="0"/>
          <w:sz w:val="23"/>
          <w:szCs w:val="23"/>
        </w:rPr>
      </w:pPr>
      <w:r>
        <w:rPr>
          <w:rFonts w:hint="eastAsia" w:asciiTheme="minorEastAsia" w:hAnsiTheme="minorEastAsia" w:eastAsiaTheme="minorEastAsia" w:cstheme="minorEastAsia"/>
          <w:color w:val="auto"/>
          <w:kern w:val="0"/>
          <w:sz w:val="23"/>
          <w:szCs w:val="23"/>
          <w:lang w:val="en-US" w:eastAsia="zh-CN"/>
        </w:rPr>
        <w:t>7</w:t>
      </w:r>
      <w:r>
        <w:rPr>
          <w:rFonts w:hint="eastAsia" w:asciiTheme="minorEastAsia" w:hAnsiTheme="minorEastAsia" w:eastAsiaTheme="minorEastAsia" w:cstheme="minorEastAsia"/>
          <w:color w:val="auto"/>
          <w:kern w:val="0"/>
          <w:sz w:val="23"/>
          <w:szCs w:val="23"/>
        </w:rPr>
        <w:t>、采购方式：询价</w:t>
      </w:r>
    </w:p>
    <w:p>
      <w:pPr>
        <w:keepNext w:val="0"/>
        <w:keepLines w:val="0"/>
        <w:pageBreakBefore w:val="0"/>
        <w:widowControl/>
        <w:shd w:val="clear" w:color="auto" w:fill="FFFFFF"/>
        <w:kinsoku/>
        <w:wordWrap/>
        <w:overflowPunct/>
        <w:topLinePunct w:val="0"/>
        <w:autoSpaceDE/>
        <w:bidi w:val="0"/>
        <w:adjustRightInd/>
        <w:snapToGrid/>
        <w:spacing w:line="500" w:lineRule="exact"/>
        <w:ind w:firstLine="460" w:firstLineChars="200"/>
        <w:jc w:val="both"/>
        <w:outlineLvl w:val="9"/>
        <w:rPr>
          <w:rFonts w:hint="eastAsia" w:asciiTheme="minorEastAsia" w:hAnsiTheme="minorEastAsia" w:eastAsiaTheme="minorEastAsia" w:cstheme="minorEastAsia"/>
          <w:color w:val="auto"/>
          <w:kern w:val="0"/>
          <w:sz w:val="23"/>
          <w:szCs w:val="23"/>
          <w:lang w:val="en-US" w:eastAsia="zh-CN"/>
        </w:rPr>
      </w:pPr>
      <w:r>
        <w:rPr>
          <w:rFonts w:hint="eastAsia" w:asciiTheme="minorEastAsia" w:hAnsiTheme="minorEastAsia" w:eastAsiaTheme="minorEastAsia" w:cstheme="minorEastAsia"/>
          <w:color w:val="auto"/>
          <w:kern w:val="0"/>
          <w:sz w:val="23"/>
          <w:szCs w:val="23"/>
          <w:lang w:val="en-US" w:eastAsia="zh-CN"/>
        </w:rPr>
        <w:t>8</w:t>
      </w:r>
      <w:r>
        <w:rPr>
          <w:rFonts w:hint="eastAsia" w:asciiTheme="minorEastAsia" w:hAnsiTheme="minorEastAsia" w:eastAsiaTheme="minorEastAsia" w:cstheme="minorEastAsia"/>
          <w:color w:val="auto"/>
          <w:kern w:val="0"/>
          <w:sz w:val="23"/>
          <w:szCs w:val="23"/>
        </w:rPr>
        <w:t>、标段（包别）划分：</w:t>
      </w:r>
      <w:r>
        <w:rPr>
          <w:rFonts w:hint="eastAsia" w:asciiTheme="minorEastAsia" w:hAnsiTheme="minorEastAsia" w:eastAsiaTheme="minorEastAsia" w:cstheme="minorEastAsia"/>
          <w:color w:val="auto"/>
          <w:kern w:val="0"/>
          <w:sz w:val="23"/>
          <w:szCs w:val="23"/>
          <w:lang w:val="en-US" w:eastAsia="zh-CN"/>
        </w:rPr>
        <w:t>无</w:t>
      </w:r>
    </w:p>
    <w:p>
      <w:pPr>
        <w:keepNext w:val="0"/>
        <w:keepLines w:val="0"/>
        <w:pageBreakBefore w:val="0"/>
        <w:widowControl/>
        <w:shd w:val="clear" w:color="auto" w:fill="FFFFFF"/>
        <w:kinsoku/>
        <w:wordWrap/>
        <w:overflowPunct/>
        <w:topLinePunct w:val="0"/>
        <w:autoSpaceDE/>
        <w:bidi w:val="0"/>
        <w:adjustRightInd/>
        <w:snapToGrid/>
        <w:spacing w:line="500" w:lineRule="exact"/>
        <w:ind w:firstLine="460" w:firstLineChars="200"/>
        <w:jc w:val="both"/>
        <w:outlineLvl w:val="9"/>
        <w:rPr>
          <w:rFonts w:hint="default" w:asciiTheme="minorEastAsia" w:hAnsiTheme="minorEastAsia" w:eastAsiaTheme="minorEastAsia" w:cstheme="minorEastAsia"/>
          <w:color w:val="auto"/>
          <w:kern w:val="0"/>
          <w:sz w:val="23"/>
          <w:szCs w:val="23"/>
          <w:highlight w:val="none"/>
          <w:lang w:val="en-US" w:eastAsia="zh-CN"/>
        </w:rPr>
      </w:pPr>
      <w:r>
        <w:rPr>
          <w:rFonts w:hint="eastAsia" w:asciiTheme="minorEastAsia" w:hAnsiTheme="minorEastAsia" w:eastAsiaTheme="minorEastAsia" w:cstheme="minorEastAsia"/>
          <w:color w:val="auto"/>
          <w:kern w:val="0"/>
          <w:sz w:val="23"/>
          <w:szCs w:val="23"/>
          <w:lang w:val="en-US" w:eastAsia="zh-CN"/>
        </w:rPr>
        <w:t>9、合同履行期限：</w:t>
      </w:r>
      <w:r>
        <w:rPr>
          <w:rFonts w:hint="eastAsia" w:asciiTheme="minorEastAsia" w:hAnsiTheme="minorEastAsia" w:eastAsiaTheme="minorEastAsia" w:cstheme="minorEastAsia"/>
          <w:color w:val="auto"/>
          <w:kern w:val="0"/>
          <w:sz w:val="23"/>
          <w:szCs w:val="23"/>
          <w:highlight w:val="none"/>
          <w:lang w:val="en-US" w:eastAsia="zh-CN"/>
        </w:rPr>
        <w:t>自合同签订后15日</w:t>
      </w:r>
    </w:p>
    <w:p>
      <w:pPr>
        <w:keepNext w:val="0"/>
        <w:keepLines w:val="0"/>
        <w:pageBreakBefore w:val="0"/>
        <w:widowControl/>
        <w:shd w:val="clear" w:color="auto" w:fill="FFFFFF"/>
        <w:kinsoku/>
        <w:wordWrap/>
        <w:overflowPunct/>
        <w:topLinePunct w:val="0"/>
        <w:autoSpaceDE/>
        <w:bidi w:val="0"/>
        <w:adjustRightInd/>
        <w:snapToGrid/>
        <w:spacing w:line="500" w:lineRule="exact"/>
        <w:ind w:firstLine="460" w:firstLineChars="200"/>
        <w:jc w:val="both"/>
        <w:outlineLvl w:val="9"/>
        <w:rPr>
          <w:rFonts w:hint="default" w:ascii="Times New Roman" w:hAnsi="Times New Roman" w:eastAsia="宋体" w:cs="Times New Roman"/>
          <w:color w:val="auto"/>
          <w:kern w:val="0"/>
          <w:sz w:val="23"/>
          <w:szCs w:val="23"/>
          <w:highlight w:val="none"/>
        </w:rPr>
      </w:pPr>
      <w:r>
        <w:rPr>
          <w:rFonts w:hint="eastAsia" w:asciiTheme="minorEastAsia" w:hAnsiTheme="minorEastAsia" w:eastAsiaTheme="minorEastAsia" w:cstheme="minorEastAsia"/>
          <w:color w:val="auto"/>
          <w:kern w:val="0"/>
          <w:sz w:val="23"/>
          <w:szCs w:val="23"/>
          <w:highlight w:val="none"/>
          <w:lang w:val="en-US" w:eastAsia="zh-CN"/>
        </w:rPr>
        <w:t>10</w:t>
      </w:r>
      <w:r>
        <w:rPr>
          <w:rFonts w:hint="eastAsia" w:asciiTheme="minorEastAsia" w:hAnsiTheme="minorEastAsia" w:eastAsiaTheme="minorEastAsia" w:cstheme="minorEastAsia"/>
          <w:color w:val="auto"/>
          <w:kern w:val="0"/>
          <w:sz w:val="23"/>
          <w:szCs w:val="23"/>
          <w:highlight w:val="none"/>
        </w:rPr>
        <w:t>、采购项目内容：</w:t>
      </w:r>
      <w:r>
        <w:rPr>
          <w:rFonts w:hint="eastAsia" w:asciiTheme="minorEastAsia" w:hAnsiTheme="minorEastAsia" w:eastAsiaTheme="minorEastAsia" w:cstheme="minorEastAsia"/>
          <w:color w:val="auto"/>
          <w:kern w:val="0"/>
          <w:sz w:val="23"/>
          <w:szCs w:val="23"/>
          <w:highlight w:val="none"/>
          <w:lang w:eastAsia="zh-CN"/>
        </w:rPr>
        <w:t>宣城市交投北山港口有限公司</w:t>
      </w:r>
      <w:r>
        <w:rPr>
          <w:rFonts w:hint="eastAsia" w:asciiTheme="minorEastAsia" w:hAnsiTheme="minorEastAsia" w:eastAsiaTheme="minorEastAsia" w:cstheme="minorEastAsia"/>
          <w:color w:val="auto"/>
          <w:kern w:val="0"/>
          <w:sz w:val="23"/>
          <w:szCs w:val="23"/>
          <w:highlight w:val="none"/>
          <w:lang w:val="en-US" w:eastAsia="zh-CN"/>
        </w:rPr>
        <w:t>因</w:t>
      </w:r>
      <w:r>
        <w:rPr>
          <w:rFonts w:hint="eastAsia" w:asciiTheme="minorEastAsia" w:hAnsiTheme="minorEastAsia" w:eastAsiaTheme="minorEastAsia" w:cstheme="minorEastAsia"/>
          <w:color w:val="auto"/>
          <w:kern w:val="0"/>
          <w:sz w:val="23"/>
          <w:szCs w:val="23"/>
          <w:highlight w:val="none"/>
          <w:lang w:eastAsia="zh-CN"/>
        </w:rPr>
        <w:t>工作需要，现采购</w:t>
      </w:r>
      <w:r>
        <w:rPr>
          <w:rFonts w:hint="eastAsia" w:asciiTheme="minorEastAsia" w:hAnsiTheme="minorEastAsia" w:eastAsiaTheme="minorEastAsia" w:cstheme="minorEastAsia"/>
          <w:color w:val="auto"/>
          <w:kern w:val="0"/>
          <w:sz w:val="23"/>
          <w:szCs w:val="23"/>
          <w:highlight w:val="none"/>
          <w:lang w:val="en-US" w:eastAsia="zh-CN"/>
        </w:rPr>
        <w:t>一批块石、石渣（含上车、运输、卸载）</w:t>
      </w:r>
      <w:r>
        <w:rPr>
          <w:rFonts w:hint="eastAsia" w:asciiTheme="minorEastAsia" w:hAnsiTheme="minorEastAsia" w:eastAsiaTheme="minorEastAsia" w:cstheme="minorEastAsia"/>
          <w:color w:val="auto"/>
          <w:kern w:val="0"/>
          <w:sz w:val="23"/>
          <w:szCs w:val="23"/>
          <w:highlight w:val="none"/>
          <w:lang w:eastAsia="zh-CN"/>
        </w:rPr>
        <w:t>，采购需求详见询价文件</w:t>
      </w:r>
      <w:r>
        <w:rPr>
          <w:rFonts w:hint="default" w:ascii="Times New Roman" w:hAnsi="Times New Roman" w:eastAsia="宋体" w:cs="Times New Roman"/>
          <w:color w:val="auto"/>
          <w:kern w:val="0"/>
          <w:sz w:val="23"/>
          <w:szCs w:val="23"/>
          <w:highlight w:val="none"/>
        </w:rPr>
        <w:t>。</w:t>
      </w:r>
    </w:p>
    <w:p>
      <w:pPr>
        <w:keepNext w:val="0"/>
        <w:keepLines w:val="0"/>
        <w:pageBreakBefore w:val="0"/>
        <w:widowControl/>
        <w:kinsoku/>
        <w:wordWrap/>
        <w:overflowPunct/>
        <w:topLinePunct w:val="0"/>
        <w:autoSpaceDE/>
        <w:autoSpaceDN w:val="0"/>
        <w:bidi w:val="0"/>
        <w:adjustRightInd/>
        <w:snapToGrid/>
        <w:spacing w:line="500" w:lineRule="exact"/>
        <w:ind w:firstLine="462" w:firstLineChars="200"/>
        <w:jc w:val="both"/>
        <w:outlineLvl w:val="9"/>
        <w:rPr>
          <w:rFonts w:hint="eastAsia" w:ascii="宋体" w:hAnsi="宋体" w:eastAsia="宋体" w:cs="宋体"/>
          <w:b/>
          <w:bCs/>
          <w:color w:val="auto"/>
          <w:kern w:val="0"/>
          <w:sz w:val="23"/>
          <w:szCs w:val="23"/>
          <w:highlight w:val="none"/>
        </w:rPr>
      </w:pPr>
      <w:r>
        <w:rPr>
          <w:rFonts w:hint="eastAsia" w:ascii="宋体" w:hAnsi="宋体" w:eastAsia="宋体" w:cs="宋体"/>
          <w:b/>
          <w:bCs/>
          <w:color w:val="auto"/>
          <w:kern w:val="0"/>
          <w:sz w:val="23"/>
          <w:szCs w:val="23"/>
        </w:rPr>
        <w:t>二、</w:t>
      </w:r>
      <w:r>
        <w:rPr>
          <w:rFonts w:hint="eastAsia" w:ascii="宋体" w:hAnsi="宋体" w:eastAsia="宋体" w:cs="宋体"/>
          <w:b/>
          <w:bCs/>
          <w:color w:val="auto"/>
          <w:kern w:val="0"/>
          <w:sz w:val="23"/>
          <w:szCs w:val="23"/>
          <w:highlight w:val="none"/>
        </w:rPr>
        <w:t>供应商须同时具备以下资格条件</w:t>
      </w:r>
    </w:p>
    <w:p>
      <w:pPr>
        <w:keepNext w:val="0"/>
        <w:keepLines w:val="0"/>
        <w:pageBreakBefore w:val="0"/>
        <w:widowControl/>
        <w:kinsoku/>
        <w:wordWrap/>
        <w:overflowPunct/>
        <w:topLinePunct w:val="0"/>
        <w:autoSpaceDE/>
        <w:autoSpaceDN w:val="0"/>
        <w:bidi w:val="0"/>
        <w:adjustRightInd/>
        <w:snapToGrid/>
        <w:spacing w:line="500" w:lineRule="exact"/>
        <w:ind w:firstLine="460" w:firstLineChars="200"/>
        <w:jc w:val="both"/>
        <w:outlineLvl w:val="9"/>
        <w:rPr>
          <w:rFonts w:hint="eastAsia" w:ascii="宋体" w:hAnsi="宋体" w:eastAsia="宋体" w:cs="宋体"/>
          <w:color w:val="auto"/>
          <w:kern w:val="0"/>
          <w:sz w:val="23"/>
          <w:szCs w:val="23"/>
        </w:rPr>
      </w:pPr>
      <w:r>
        <w:rPr>
          <w:rFonts w:hint="eastAsia" w:ascii="宋体" w:hAnsi="宋体" w:eastAsia="宋体" w:cs="宋体"/>
          <w:color w:val="auto"/>
          <w:kern w:val="0"/>
          <w:sz w:val="23"/>
          <w:szCs w:val="23"/>
        </w:rPr>
        <w:t>1、符合《中华人民共和国政府采购法》第二十二条规定；</w:t>
      </w:r>
    </w:p>
    <w:p>
      <w:pPr>
        <w:keepNext w:val="0"/>
        <w:keepLines w:val="0"/>
        <w:pageBreakBefore w:val="0"/>
        <w:widowControl/>
        <w:kinsoku/>
        <w:wordWrap/>
        <w:overflowPunct/>
        <w:topLinePunct w:val="0"/>
        <w:autoSpaceDE/>
        <w:autoSpaceDN w:val="0"/>
        <w:bidi w:val="0"/>
        <w:adjustRightInd/>
        <w:snapToGrid/>
        <w:spacing w:line="500" w:lineRule="exact"/>
        <w:ind w:firstLine="460" w:firstLineChars="200"/>
        <w:jc w:val="both"/>
        <w:outlineLvl w:val="9"/>
        <w:rPr>
          <w:rFonts w:hint="eastAsia" w:ascii="宋体" w:hAnsi="宋体" w:eastAsia="宋体" w:cs="宋体"/>
          <w:color w:val="auto"/>
          <w:kern w:val="0"/>
          <w:sz w:val="23"/>
          <w:szCs w:val="23"/>
        </w:rPr>
      </w:pPr>
      <w:r>
        <w:rPr>
          <w:rFonts w:hint="eastAsia" w:ascii="宋体" w:hAnsi="宋体" w:eastAsia="宋体" w:cs="宋体"/>
          <w:color w:val="auto"/>
          <w:kern w:val="0"/>
          <w:sz w:val="23"/>
          <w:szCs w:val="23"/>
        </w:rPr>
        <w:t>2、落实政府采购政策需满足的资格要求：无；</w:t>
      </w:r>
    </w:p>
    <w:p>
      <w:pPr>
        <w:keepNext w:val="0"/>
        <w:keepLines w:val="0"/>
        <w:pageBreakBefore w:val="0"/>
        <w:widowControl/>
        <w:kinsoku/>
        <w:wordWrap/>
        <w:overflowPunct/>
        <w:topLinePunct w:val="0"/>
        <w:autoSpaceDE/>
        <w:autoSpaceDN w:val="0"/>
        <w:bidi w:val="0"/>
        <w:adjustRightInd/>
        <w:snapToGrid/>
        <w:spacing w:line="500" w:lineRule="exact"/>
        <w:ind w:firstLine="460" w:firstLineChars="200"/>
        <w:jc w:val="both"/>
        <w:outlineLvl w:val="9"/>
        <w:rPr>
          <w:rFonts w:hint="eastAsia" w:ascii="宋体" w:hAnsi="宋体" w:eastAsia="宋体" w:cs="宋体"/>
          <w:color w:val="auto"/>
          <w:kern w:val="0"/>
          <w:sz w:val="23"/>
          <w:szCs w:val="23"/>
        </w:rPr>
      </w:pPr>
      <w:r>
        <w:rPr>
          <w:rFonts w:hint="eastAsia" w:ascii="宋体" w:hAnsi="宋体" w:eastAsia="宋体" w:cs="宋体"/>
          <w:color w:val="auto"/>
          <w:kern w:val="0"/>
          <w:sz w:val="23"/>
          <w:szCs w:val="23"/>
        </w:rPr>
        <w:t>企业划型标准按照《关于印发中小企业划型标准规定的通知》（工信部联企业〔2011〕300号）规定执行。</w:t>
      </w:r>
    </w:p>
    <w:p>
      <w:pPr>
        <w:keepNext w:val="0"/>
        <w:keepLines w:val="0"/>
        <w:pageBreakBefore w:val="0"/>
        <w:widowControl/>
        <w:kinsoku/>
        <w:wordWrap/>
        <w:overflowPunct/>
        <w:topLinePunct w:val="0"/>
        <w:autoSpaceDE/>
        <w:autoSpaceDN w:val="0"/>
        <w:bidi w:val="0"/>
        <w:adjustRightInd/>
        <w:snapToGrid/>
        <w:spacing w:line="500" w:lineRule="exact"/>
        <w:ind w:firstLine="460" w:firstLineChars="200"/>
        <w:jc w:val="both"/>
        <w:outlineLvl w:val="9"/>
        <w:rPr>
          <w:rFonts w:hint="eastAsia" w:ascii="宋体" w:hAnsi="宋体" w:eastAsia="宋体" w:cs="宋体"/>
          <w:color w:val="auto"/>
          <w:kern w:val="0"/>
          <w:sz w:val="23"/>
          <w:szCs w:val="23"/>
        </w:rPr>
      </w:pPr>
      <w:r>
        <w:rPr>
          <w:rFonts w:hint="eastAsia" w:ascii="宋体" w:hAnsi="宋体" w:eastAsia="宋体" w:cs="宋体"/>
          <w:color w:val="auto"/>
          <w:kern w:val="0"/>
          <w:sz w:val="23"/>
          <w:szCs w:val="23"/>
        </w:rPr>
        <w:t>3、供应商存在以下不良信用记录情形之一的，不得推荐为成交候选供应商，不得确定为成交供应商：</w:t>
      </w:r>
    </w:p>
    <w:p>
      <w:pPr>
        <w:keepNext w:val="0"/>
        <w:keepLines w:val="0"/>
        <w:pageBreakBefore w:val="0"/>
        <w:widowControl/>
        <w:kinsoku/>
        <w:wordWrap/>
        <w:overflowPunct/>
        <w:topLinePunct w:val="0"/>
        <w:autoSpaceDE/>
        <w:autoSpaceDN w:val="0"/>
        <w:bidi w:val="0"/>
        <w:adjustRightInd/>
        <w:snapToGrid/>
        <w:spacing w:line="500" w:lineRule="exact"/>
        <w:ind w:firstLine="460" w:firstLineChars="200"/>
        <w:jc w:val="both"/>
        <w:outlineLvl w:val="9"/>
        <w:rPr>
          <w:rFonts w:hint="eastAsia" w:ascii="宋体" w:hAnsi="宋体" w:eastAsia="宋体" w:cs="宋体"/>
          <w:color w:val="auto"/>
          <w:kern w:val="0"/>
          <w:sz w:val="23"/>
          <w:szCs w:val="23"/>
        </w:rPr>
      </w:pPr>
      <w:r>
        <w:rPr>
          <w:rFonts w:hint="eastAsia" w:ascii="宋体" w:hAnsi="宋体" w:eastAsia="宋体" w:cs="宋体"/>
          <w:color w:val="auto"/>
          <w:kern w:val="0"/>
          <w:sz w:val="23"/>
          <w:szCs w:val="23"/>
        </w:rPr>
        <w:t>(1）供应商被人民法院列入失信被执行人的；</w:t>
      </w:r>
    </w:p>
    <w:p>
      <w:pPr>
        <w:keepNext w:val="0"/>
        <w:keepLines w:val="0"/>
        <w:pageBreakBefore w:val="0"/>
        <w:widowControl/>
        <w:kinsoku/>
        <w:wordWrap/>
        <w:overflowPunct/>
        <w:topLinePunct w:val="0"/>
        <w:autoSpaceDE/>
        <w:autoSpaceDN w:val="0"/>
        <w:bidi w:val="0"/>
        <w:adjustRightInd/>
        <w:snapToGrid/>
        <w:spacing w:line="500" w:lineRule="exact"/>
        <w:ind w:firstLine="460" w:firstLineChars="200"/>
        <w:jc w:val="both"/>
        <w:outlineLvl w:val="9"/>
        <w:rPr>
          <w:rFonts w:hint="eastAsia" w:ascii="宋体" w:hAnsi="宋体" w:eastAsia="宋体" w:cs="宋体"/>
          <w:color w:val="auto"/>
          <w:kern w:val="0"/>
          <w:sz w:val="23"/>
          <w:szCs w:val="23"/>
        </w:rPr>
      </w:pPr>
      <w:r>
        <w:rPr>
          <w:rFonts w:hint="eastAsia" w:ascii="宋体" w:hAnsi="宋体" w:eastAsia="宋体" w:cs="宋体"/>
          <w:color w:val="auto"/>
          <w:kern w:val="0"/>
          <w:sz w:val="23"/>
          <w:szCs w:val="23"/>
        </w:rPr>
        <w:t>(2）供应商被市场监督管理部门列入企业经营异常名录的；</w:t>
      </w:r>
    </w:p>
    <w:p>
      <w:pPr>
        <w:keepNext w:val="0"/>
        <w:keepLines w:val="0"/>
        <w:pageBreakBefore w:val="0"/>
        <w:widowControl/>
        <w:kinsoku/>
        <w:wordWrap/>
        <w:overflowPunct/>
        <w:topLinePunct w:val="0"/>
        <w:autoSpaceDE/>
        <w:autoSpaceDN w:val="0"/>
        <w:bidi w:val="0"/>
        <w:adjustRightInd/>
        <w:snapToGrid/>
        <w:spacing w:line="500" w:lineRule="exact"/>
        <w:ind w:firstLine="460" w:firstLineChars="200"/>
        <w:jc w:val="both"/>
        <w:outlineLvl w:val="9"/>
        <w:rPr>
          <w:rFonts w:hint="eastAsia" w:ascii="宋体" w:hAnsi="宋体" w:eastAsia="宋体" w:cs="宋体"/>
          <w:color w:val="auto"/>
          <w:kern w:val="0"/>
          <w:sz w:val="23"/>
          <w:szCs w:val="23"/>
        </w:rPr>
      </w:pPr>
      <w:r>
        <w:rPr>
          <w:rFonts w:hint="eastAsia" w:ascii="宋体" w:hAnsi="宋体" w:eastAsia="宋体" w:cs="宋体"/>
          <w:color w:val="auto"/>
          <w:kern w:val="0"/>
          <w:sz w:val="23"/>
          <w:szCs w:val="23"/>
        </w:rPr>
        <w:t>(3）供应商被税务部门列入重大税收违法案件当事人名单的；</w:t>
      </w:r>
    </w:p>
    <w:p>
      <w:pPr>
        <w:keepNext w:val="0"/>
        <w:keepLines w:val="0"/>
        <w:pageBreakBefore w:val="0"/>
        <w:widowControl/>
        <w:kinsoku/>
        <w:wordWrap/>
        <w:overflowPunct/>
        <w:topLinePunct w:val="0"/>
        <w:autoSpaceDE/>
        <w:autoSpaceDN w:val="0"/>
        <w:bidi w:val="0"/>
        <w:adjustRightInd/>
        <w:snapToGrid/>
        <w:spacing w:line="500" w:lineRule="exact"/>
        <w:ind w:firstLine="460" w:firstLineChars="200"/>
        <w:jc w:val="both"/>
        <w:outlineLvl w:val="9"/>
        <w:rPr>
          <w:rFonts w:hint="eastAsia" w:ascii="宋体" w:hAnsi="宋体" w:eastAsia="宋体" w:cs="宋体"/>
          <w:color w:val="auto"/>
          <w:kern w:val="0"/>
          <w:sz w:val="23"/>
          <w:szCs w:val="23"/>
        </w:rPr>
      </w:pPr>
      <w:r>
        <w:rPr>
          <w:rFonts w:hint="eastAsia" w:ascii="宋体" w:hAnsi="宋体" w:eastAsia="宋体" w:cs="宋体"/>
          <w:color w:val="auto"/>
          <w:kern w:val="0"/>
          <w:sz w:val="23"/>
          <w:szCs w:val="23"/>
        </w:rPr>
        <w:t>(4）供应商被采购监管部门列入严重违法失信行为记录名单的。</w:t>
      </w:r>
    </w:p>
    <w:p>
      <w:pPr>
        <w:keepNext w:val="0"/>
        <w:keepLines w:val="0"/>
        <w:pageBreakBefore w:val="0"/>
        <w:widowControl/>
        <w:kinsoku/>
        <w:wordWrap/>
        <w:overflowPunct/>
        <w:topLinePunct w:val="0"/>
        <w:autoSpaceDE/>
        <w:autoSpaceDN w:val="0"/>
        <w:bidi w:val="0"/>
        <w:adjustRightInd/>
        <w:snapToGrid/>
        <w:spacing w:line="500" w:lineRule="exact"/>
        <w:ind w:firstLine="460" w:firstLineChars="200"/>
        <w:jc w:val="both"/>
        <w:outlineLvl w:val="9"/>
        <w:rPr>
          <w:rFonts w:hint="eastAsia" w:ascii="宋体" w:hAnsi="宋体" w:eastAsia="宋体" w:cs="宋体"/>
          <w:color w:val="auto"/>
          <w:kern w:val="0"/>
          <w:sz w:val="23"/>
          <w:szCs w:val="23"/>
        </w:rPr>
      </w:pPr>
      <w:r>
        <w:rPr>
          <w:rFonts w:hint="eastAsia" w:ascii="宋体" w:hAnsi="宋体" w:eastAsia="宋体" w:cs="宋体"/>
          <w:color w:val="auto"/>
          <w:kern w:val="0"/>
          <w:sz w:val="23"/>
          <w:szCs w:val="23"/>
        </w:rPr>
        <w:t>4、本项目的特定资格要求：无</w:t>
      </w:r>
    </w:p>
    <w:p>
      <w:pPr>
        <w:keepNext w:val="0"/>
        <w:keepLines w:val="0"/>
        <w:pageBreakBefore w:val="0"/>
        <w:widowControl/>
        <w:kinsoku/>
        <w:wordWrap/>
        <w:overflowPunct/>
        <w:topLinePunct w:val="0"/>
        <w:autoSpaceDE/>
        <w:autoSpaceDN w:val="0"/>
        <w:bidi w:val="0"/>
        <w:adjustRightInd/>
        <w:snapToGrid/>
        <w:spacing w:line="500" w:lineRule="exact"/>
        <w:ind w:firstLine="460" w:firstLineChars="200"/>
        <w:jc w:val="both"/>
        <w:outlineLvl w:val="9"/>
        <w:rPr>
          <w:rFonts w:hint="eastAsia" w:ascii="宋体" w:hAnsi="宋体" w:eastAsia="宋体" w:cs="宋体"/>
          <w:color w:val="auto"/>
          <w:kern w:val="0"/>
          <w:sz w:val="23"/>
          <w:szCs w:val="23"/>
        </w:rPr>
      </w:pPr>
      <w:r>
        <w:rPr>
          <w:rFonts w:hint="eastAsia" w:ascii="宋体" w:hAnsi="宋体" w:eastAsia="宋体" w:cs="宋体"/>
          <w:color w:val="auto"/>
          <w:kern w:val="0"/>
          <w:sz w:val="23"/>
          <w:szCs w:val="23"/>
        </w:rPr>
        <w:t>5、中华人民共和国境内注册，且具有合法有效的营业执照。</w:t>
      </w:r>
    </w:p>
    <w:p>
      <w:pPr>
        <w:keepNext w:val="0"/>
        <w:keepLines w:val="0"/>
        <w:pageBreakBefore w:val="0"/>
        <w:widowControl/>
        <w:kinsoku/>
        <w:wordWrap/>
        <w:overflowPunct/>
        <w:topLinePunct w:val="0"/>
        <w:autoSpaceDE/>
        <w:autoSpaceDN w:val="0"/>
        <w:bidi w:val="0"/>
        <w:adjustRightInd/>
        <w:snapToGrid/>
        <w:spacing w:line="500" w:lineRule="exact"/>
        <w:ind w:firstLine="462" w:firstLineChars="200"/>
        <w:jc w:val="both"/>
        <w:outlineLvl w:val="9"/>
        <w:rPr>
          <w:rFonts w:hint="eastAsia" w:ascii="宋体" w:hAnsi="宋体" w:eastAsia="宋体" w:cs="宋体"/>
          <w:color w:val="auto"/>
          <w:sz w:val="23"/>
          <w:szCs w:val="23"/>
        </w:rPr>
      </w:pPr>
      <w:r>
        <w:rPr>
          <w:rFonts w:hint="eastAsia" w:ascii="宋体" w:hAnsi="宋体" w:eastAsia="宋体" w:cs="宋体"/>
          <w:b/>
          <w:bCs/>
          <w:color w:val="auto"/>
          <w:sz w:val="23"/>
          <w:szCs w:val="23"/>
        </w:rPr>
        <w:t>三、</w:t>
      </w:r>
      <w:r>
        <w:rPr>
          <w:rFonts w:hint="eastAsia" w:ascii="宋体" w:hAnsi="宋体" w:eastAsia="宋体" w:cs="宋体"/>
          <w:b/>
          <w:bCs/>
          <w:color w:val="auto"/>
          <w:kern w:val="0"/>
          <w:sz w:val="23"/>
          <w:szCs w:val="23"/>
        </w:rPr>
        <w:t>报名及</w:t>
      </w:r>
      <w:r>
        <w:rPr>
          <w:rFonts w:hint="eastAsia" w:ascii="宋体" w:hAnsi="宋体" w:cs="宋体"/>
          <w:b/>
          <w:bCs/>
          <w:color w:val="auto"/>
          <w:kern w:val="0"/>
          <w:sz w:val="23"/>
          <w:szCs w:val="23"/>
          <w:lang w:eastAsia="zh-CN"/>
        </w:rPr>
        <w:t>询价文件</w:t>
      </w:r>
      <w:r>
        <w:rPr>
          <w:rFonts w:hint="eastAsia" w:ascii="宋体" w:hAnsi="宋体" w:eastAsia="宋体" w:cs="宋体"/>
          <w:b/>
          <w:bCs/>
          <w:color w:val="auto"/>
          <w:kern w:val="0"/>
          <w:sz w:val="23"/>
          <w:szCs w:val="23"/>
        </w:rPr>
        <w:t>发售（提供）办法</w:t>
      </w:r>
    </w:p>
    <w:p>
      <w:pPr>
        <w:keepNext w:val="0"/>
        <w:keepLines w:val="0"/>
        <w:pageBreakBefore w:val="0"/>
        <w:widowControl/>
        <w:kinsoku/>
        <w:wordWrap/>
        <w:overflowPunct/>
        <w:topLinePunct w:val="0"/>
        <w:autoSpaceDE/>
        <w:autoSpaceDN w:val="0"/>
        <w:bidi w:val="0"/>
        <w:adjustRightInd/>
        <w:snapToGrid/>
        <w:spacing w:line="500" w:lineRule="exact"/>
        <w:ind w:firstLine="460" w:firstLineChars="200"/>
        <w:jc w:val="both"/>
        <w:outlineLvl w:val="9"/>
        <w:rPr>
          <w:rFonts w:hint="eastAsia" w:ascii="宋体" w:hAnsi="宋体" w:eastAsia="宋体" w:cs="宋体"/>
          <w:color w:val="auto"/>
          <w:kern w:val="0"/>
          <w:sz w:val="23"/>
          <w:szCs w:val="23"/>
          <w:lang w:val="en-US" w:eastAsia="zh-CN"/>
        </w:rPr>
      </w:pPr>
      <w:r>
        <w:rPr>
          <w:rFonts w:hint="eastAsia" w:ascii="宋体" w:hAnsi="宋体" w:eastAsia="宋体" w:cs="宋体"/>
          <w:color w:val="auto"/>
          <w:kern w:val="0"/>
          <w:sz w:val="23"/>
          <w:szCs w:val="23"/>
          <w:lang w:val="en-US" w:eastAsia="zh-CN"/>
        </w:rPr>
        <w:t>1、发售与获取时间：2023年</w:t>
      </w:r>
      <w:r>
        <w:rPr>
          <w:rFonts w:hint="eastAsia" w:ascii="宋体" w:hAnsi="宋体" w:cs="宋体"/>
          <w:color w:val="auto"/>
          <w:kern w:val="0"/>
          <w:sz w:val="23"/>
          <w:szCs w:val="23"/>
          <w:highlight w:val="none"/>
          <w:lang w:val="en-US" w:eastAsia="zh-CN"/>
        </w:rPr>
        <w:t>12月22日</w:t>
      </w:r>
      <w:r>
        <w:rPr>
          <w:rFonts w:hint="eastAsia" w:ascii="宋体" w:hAnsi="宋体" w:eastAsia="宋体" w:cs="宋体"/>
          <w:color w:val="auto"/>
          <w:kern w:val="0"/>
          <w:sz w:val="23"/>
          <w:szCs w:val="23"/>
          <w:highlight w:val="none"/>
          <w:lang w:val="en-US" w:eastAsia="zh-CN"/>
        </w:rPr>
        <w:t>至2023年</w:t>
      </w:r>
      <w:r>
        <w:rPr>
          <w:rFonts w:hint="eastAsia" w:ascii="宋体" w:hAnsi="宋体" w:cs="宋体"/>
          <w:color w:val="auto"/>
          <w:kern w:val="0"/>
          <w:sz w:val="23"/>
          <w:szCs w:val="23"/>
          <w:highlight w:val="none"/>
          <w:lang w:val="en-US" w:eastAsia="zh-CN"/>
        </w:rPr>
        <w:t>12</w:t>
      </w:r>
      <w:r>
        <w:rPr>
          <w:rFonts w:hint="eastAsia" w:ascii="宋体" w:hAnsi="宋体" w:eastAsia="宋体" w:cs="宋体"/>
          <w:color w:val="auto"/>
          <w:kern w:val="0"/>
          <w:sz w:val="23"/>
          <w:szCs w:val="23"/>
          <w:highlight w:val="none"/>
          <w:lang w:val="en-US" w:eastAsia="zh-CN"/>
        </w:rPr>
        <w:t>月2</w:t>
      </w:r>
      <w:r>
        <w:rPr>
          <w:rFonts w:hint="eastAsia" w:ascii="宋体" w:hAnsi="宋体" w:cs="宋体"/>
          <w:color w:val="auto"/>
          <w:kern w:val="0"/>
          <w:sz w:val="23"/>
          <w:szCs w:val="23"/>
          <w:highlight w:val="none"/>
          <w:lang w:val="en-US" w:eastAsia="zh-CN"/>
        </w:rPr>
        <w:t>8</w:t>
      </w:r>
      <w:r>
        <w:rPr>
          <w:rFonts w:hint="eastAsia" w:ascii="宋体" w:hAnsi="宋体" w:eastAsia="宋体" w:cs="宋体"/>
          <w:color w:val="auto"/>
          <w:kern w:val="0"/>
          <w:sz w:val="23"/>
          <w:szCs w:val="23"/>
          <w:highlight w:val="none"/>
          <w:lang w:val="en-US" w:eastAsia="zh-CN"/>
        </w:rPr>
        <w:t>日</w:t>
      </w:r>
      <w:r>
        <w:rPr>
          <w:rFonts w:hint="eastAsia" w:ascii="宋体" w:hAnsi="宋体" w:eastAsia="宋体" w:cs="宋体"/>
          <w:color w:val="auto"/>
          <w:kern w:val="0"/>
          <w:sz w:val="23"/>
          <w:szCs w:val="23"/>
          <w:lang w:val="en-US" w:eastAsia="zh-CN"/>
        </w:rPr>
        <w:t>北京时间上</w:t>
      </w:r>
      <w:r>
        <w:rPr>
          <w:rFonts w:hint="eastAsia" w:ascii="宋体" w:hAnsi="宋体" w:eastAsia="宋体" w:cs="宋体"/>
          <w:color w:val="auto"/>
          <w:kern w:val="0"/>
          <w:sz w:val="23"/>
          <w:szCs w:val="23"/>
          <w:highlight w:val="none"/>
          <w:lang w:val="en-US" w:eastAsia="zh-CN"/>
        </w:rPr>
        <w:t>午8：00时</w:t>
      </w:r>
      <w:r>
        <w:rPr>
          <w:rFonts w:hint="eastAsia" w:ascii="宋体" w:hAnsi="宋体" w:eastAsia="宋体" w:cs="宋体"/>
          <w:color w:val="auto"/>
          <w:kern w:val="0"/>
          <w:sz w:val="23"/>
          <w:szCs w:val="23"/>
          <w:lang w:val="en-US" w:eastAsia="zh-CN"/>
        </w:rPr>
        <w:t>至11:00时，下午14:30时至17:00时；</w:t>
      </w:r>
    </w:p>
    <w:p>
      <w:pPr>
        <w:keepNext w:val="0"/>
        <w:keepLines w:val="0"/>
        <w:pageBreakBefore w:val="0"/>
        <w:widowControl/>
        <w:kinsoku/>
        <w:wordWrap/>
        <w:overflowPunct/>
        <w:topLinePunct w:val="0"/>
        <w:autoSpaceDE/>
        <w:autoSpaceDN w:val="0"/>
        <w:bidi w:val="0"/>
        <w:adjustRightInd/>
        <w:snapToGrid/>
        <w:spacing w:line="500" w:lineRule="exact"/>
        <w:ind w:firstLine="460" w:firstLineChars="200"/>
        <w:jc w:val="both"/>
        <w:outlineLvl w:val="9"/>
        <w:rPr>
          <w:rFonts w:hint="eastAsia" w:ascii="宋体" w:hAnsi="宋体" w:eastAsia="宋体" w:cs="宋体"/>
          <w:color w:val="auto"/>
          <w:kern w:val="0"/>
          <w:sz w:val="23"/>
          <w:szCs w:val="23"/>
          <w:lang w:val="en-US" w:eastAsia="zh-CN"/>
        </w:rPr>
      </w:pPr>
      <w:r>
        <w:rPr>
          <w:rFonts w:hint="eastAsia" w:ascii="宋体" w:hAnsi="宋体" w:eastAsia="宋体" w:cs="宋体"/>
          <w:color w:val="auto"/>
          <w:kern w:val="0"/>
          <w:sz w:val="23"/>
          <w:szCs w:val="23"/>
          <w:lang w:val="en-US" w:eastAsia="zh-CN"/>
        </w:rPr>
        <w:t>2、发售与获取地址：宁国市宁国大道诚信大厦1幢1-907、908室　[安徽新城项目管理有限公司]。</w:t>
      </w:r>
    </w:p>
    <w:p>
      <w:pPr>
        <w:keepNext w:val="0"/>
        <w:keepLines w:val="0"/>
        <w:pageBreakBefore w:val="0"/>
        <w:widowControl/>
        <w:kinsoku/>
        <w:wordWrap/>
        <w:overflowPunct/>
        <w:topLinePunct w:val="0"/>
        <w:autoSpaceDE/>
        <w:autoSpaceDN w:val="0"/>
        <w:bidi w:val="0"/>
        <w:adjustRightInd/>
        <w:snapToGrid/>
        <w:spacing w:line="500" w:lineRule="exact"/>
        <w:ind w:firstLine="460" w:firstLineChars="200"/>
        <w:jc w:val="both"/>
        <w:outlineLvl w:val="9"/>
        <w:rPr>
          <w:rFonts w:hint="eastAsia" w:ascii="宋体" w:hAnsi="宋体" w:eastAsia="宋体" w:cs="宋体"/>
          <w:color w:val="auto"/>
          <w:kern w:val="0"/>
          <w:sz w:val="23"/>
          <w:szCs w:val="23"/>
          <w:lang w:val="en-US" w:eastAsia="zh-CN"/>
        </w:rPr>
      </w:pPr>
      <w:r>
        <w:rPr>
          <w:rFonts w:hint="eastAsia" w:ascii="宋体" w:hAnsi="宋体" w:eastAsia="宋体" w:cs="宋体"/>
          <w:color w:val="auto"/>
          <w:kern w:val="0"/>
          <w:sz w:val="23"/>
          <w:szCs w:val="23"/>
          <w:lang w:val="en-US" w:eastAsia="zh-CN"/>
        </w:rPr>
        <w:t>3、发售与获取方式：</w:t>
      </w:r>
    </w:p>
    <w:p>
      <w:pPr>
        <w:keepNext w:val="0"/>
        <w:keepLines w:val="0"/>
        <w:pageBreakBefore w:val="0"/>
        <w:widowControl/>
        <w:kinsoku/>
        <w:wordWrap/>
        <w:overflowPunct/>
        <w:topLinePunct w:val="0"/>
        <w:autoSpaceDE/>
        <w:autoSpaceDN w:val="0"/>
        <w:bidi w:val="0"/>
        <w:adjustRightInd/>
        <w:snapToGrid/>
        <w:spacing w:line="500" w:lineRule="exact"/>
        <w:ind w:firstLine="460" w:firstLineChars="200"/>
        <w:jc w:val="both"/>
        <w:outlineLvl w:val="9"/>
        <w:rPr>
          <w:rFonts w:hint="eastAsia" w:ascii="宋体" w:hAnsi="宋体" w:eastAsia="宋体" w:cs="宋体"/>
          <w:color w:val="auto"/>
          <w:kern w:val="0"/>
          <w:sz w:val="23"/>
          <w:szCs w:val="23"/>
          <w:lang w:val="en-US" w:eastAsia="zh-CN"/>
        </w:rPr>
      </w:pPr>
      <w:r>
        <w:rPr>
          <w:rFonts w:hint="eastAsia" w:ascii="宋体" w:hAnsi="宋体" w:eastAsia="宋体" w:cs="宋体"/>
          <w:color w:val="auto"/>
          <w:kern w:val="0"/>
          <w:sz w:val="23"/>
          <w:szCs w:val="23"/>
          <w:lang w:val="en-US" w:eastAsia="zh-CN"/>
        </w:rPr>
        <w:t>① 现场获取：</w:t>
      </w:r>
      <w:r>
        <w:rPr>
          <w:rFonts w:hint="eastAsia" w:ascii="宋体" w:hAnsi="宋体" w:eastAsia="宋体" w:cs="宋体"/>
          <w:b/>
          <w:bCs/>
          <w:color w:val="auto"/>
          <w:kern w:val="0"/>
          <w:sz w:val="23"/>
          <w:szCs w:val="23"/>
          <w:lang w:val="en-US" w:eastAsia="zh-CN"/>
        </w:rPr>
        <w:t>供应商在报名截止前须携带：a、</w:t>
      </w:r>
      <w:r>
        <w:rPr>
          <w:rFonts w:hint="eastAsia" w:ascii="宋体" w:hAnsi="宋体" w:eastAsia="宋体" w:cs="宋体"/>
          <w:color w:val="auto"/>
          <w:kern w:val="0"/>
          <w:sz w:val="23"/>
          <w:szCs w:val="23"/>
          <w:lang w:val="en-US" w:eastAsia="zh-CN"/>
        </w:rPr>
        <w:t>单位介绍信（或授权委托书）原件；</w:t>
      </w:r>
      <w:r>
        <w:rPr>
          <w:rFonts w:hint="eastAsia" w:ascii="宋体" w:hAnsi="宋体" w:eastAsia="宋体" w:cs="宋体"/>
          <w:b/>
          <w:bCs/>
          <w:color w:val="auto"/>
          <w:kern w:val="0"/>
          <w:sz w:val="23"/>
          <w:szCs w:val="23"/>
          <w:lang w:val="en-US" w:eastAsia="zh-CN"/>
        </w:rPr>
        <w:t>b、</w:t>
      </w:r>
      <w:r>
        <w:rPr>
          <w:rFonts w:hint="eastAsia" w:ascii="宋体" w:hAnsi="宋体" w:eastAsia="宋体" w:cs="宋体"/>
          <w:color w:val="auto"/>
          <w:kern w:val="0"/>
          <w:sz w:val="23"/>
          <w:szCs w:val="23"/>
          <w:lang w:val="en-US" w:eastAsia="zh-CN"/>
        </w:rPr>
        <w:t>被授权人身份证原件及复印件加盖单位公章（原件）；</w:t>
      </w:r>
      <w:r>
        <w:rPr>
          <w:rFonts w:hint="eastAsia" w:ascii="宋体" w:hAnsi="宋体" w:eastAsia="宋体" w:cs="宋体"/>
          <w:b/>
          <w:bCs/>
          <w:color w:val="auto"/>
          <w:kern w:val="0"/>
          <w:sz w:val="23"/>
          <w:szCs w:val="23"/>
          <w:lang w:val="en-US" w:eastAsia="zh-CN"/>
        </w:rPr>
        <w:t>c、</w:t>
      </w:r>
      <w:r>
        <w:rPr>
          <w:rFonts w:hint="eastAsia" w:ascii="宋体" w:hAnsi="宋体" w:eastAsia="宋体" w:cs="宋体"/>
          <w:color w:val="auto"/>
          <w:kern w:val="0"/>
          <w:sz w:val="23"/>
          <w:szCs w:val="23"/>
          <w:lang w:val="en-US" w:eastAsia="zh-CN"/>
        </w:rPr>
        <w:t>供应商营业执照复印件加盖单位公章（原件）提交至安徽新城项目管理有限公司（地址为：宁国市宁国大道诚信大厦1幢1-907、908室　）报名并领取</w:t>
      </w:r>
      <w:r>
        <w:rPr>
          <w:rFonts w:hint="eastAsia" w:ascii="宋体" w:hAnsi="宋体" w:cs="宋体"/>
          <w:color w:val="auto"/>
          <w:kern w:val="0"/>
          <w:sz w:val="23"/>
          <w:szCs w:val="23"/>
          <w:lang w:val="en-US" w:eastAsia="zh-CN"/>
        </w:rPr>
        <w:t>询价文件</w:t>
      </w:r>
      <w:r>
        <w:rPr>
          <w:rFonts w:hint="eastAsia" w:ascii="宋体" w:hAnsi="宋体" w:eastAsia="宋体" w:cs="宋体"/>
          <w:color w:val="auto"/>
          <w:kern w:val="0"/>
          <w:sz w:val="23"/>
          <w:szCs w:val="23"/>
          <w:lang w:val="en-US" w:eastAsia="zh-CN"/>
        </w:rPr>
        <w:t>。</w:t>
      </w:r>
    </w:p>
    <w:p>
      <w:pPr>
        <w:keepNext w:val="0"/>
        <w:keepLines w:val="0"/>
        <w:pageBreakBefore w:val="0"/>
        <w:widowControl/>
        <w:kinsoku/>
        <w:wordWrap/>
        <w:overflowPunct/>
        <w:topLinePunct w:val="0"/>
        <w:autoSpaceDE/>
        <w:autoSpaceDN w:val="0"/>
        <w:bidi w:val="0"/>
        <w:adjustRightInd/>
        <w:snapToGrid/>
        <w:spacing w:line="500" w:lineRule="exact"/>
        <w:ind w:firstLine="460" w:firstLineChars="200"/>
        <w:jc w:val="both"/>
        <w:outlineLvl w:val="9"/>
        <w:rPr>
          <w:rFonts w:hint="eastAsia" w:ascii="宋体" w:hAnsi="宋体" w:eastAsia="宋体" w:cs="宋体"/>
          <w:color w:val="auto"/>
          <w:kern w:val="0"/>
          <w:sz w:val="23"/>
          <w:szCs w:val="23"/>
          <w:lang w:val="en-US" w:eastAsia="zh-CN"/>
        </w:rPr>
      </w:pPr>
      <w:r>
        <w:rPr>
          <w:rFonts w:hint="eastAsia" w:ascii="宋体" w:hAnsi="宋体" w:eastAsia="宋体" w:cs="宋体"/>
          <w:color w:val="auto"/>
          <w:kern w:val="0"/>
          <w:sz w:val="23"/>
          <w:szCs w:val="23"/>
          <w:lang w:val="en-US" w:eastAsia="zh-CN"/>
        </w:rPr>
        <w:t>② 网上报名：</w:t>
      </w:r>
      <w:r>
        <w:rPr>
          <w:rFonts w:hint="eastAsia" w:ascii="宋体" w:hAnsi="宋体" w:eastAsia="宋体" w:cs="宋体"/>
          <w:b/>
          <w:bCs/>
          <w:color w:val="auto"/>
          <w:kern w:val="0"/>
          <w:sz w:val="23"/>
          <w:szCs w:val="23"/>
          <w:lang w:val="en-US" w:eastAsia="zh-CN"/>
        </w:rPr>
        <w:t>供应商在报名截止前须提交：</w:t>
      </w:r>
      <w:r>
        <w:rPr>
          <w:rFonts w:hint="eastAsia" w:ascii="宋体" w:hAnsi="宋体" w:eastAsia="宋体" w:cs="宋体"/>
          <w:color w:val="auto"/>
          <w:kern w:val="0"/>
          <w:sz w:val="23"/>
          <w:szCs w:val="23"/>
          <w:highlight w:val="none"/>
          <w:lang w:val="en-US" w:eastAsia="zh-CN"/>
        </w:rPr>
        <w:fldChar w:fldCharType="begin"/>
      </w:r>
      <w:r>
        <w:rPr>
          <w:rFonts w:hint="eastAsia" w:ascii="宋体" w:hAnsi="宋体" w:eastAsia="宋体" w:cs="宋体"/>
          <w:color w:val="auto"/>
          <w:kern w:val="0"/>
          <w:sz w:val="23"/>
          <w:szCs w:val="23"/>
          <w:highlight w:val="none"/>
          <w:lang w:val="en-US" w:eastAsia="zh-CN"/>
        </w:rPr>
        <w:instrText xml:space="preserve"> HYPERLINK "mailto:a、单位介绍信（或授权委托书）扫描件；b、被授权人身份证原件及复印件加盖单位公章的扫描件；c、供应商营业执照复印件加盖单位公章的扫描件上传至1293888372@qq.com邮箱。网上报名截止时间为2023年3月" </w:instrText>
      </w:r>
      <w:r>
        <w:rPr>
          <w:rFonts w:hint="eastAsia" w:ascii="宋体" w:hAnsi="宋体" w:eastAsia="宋体" w:cs="宋体"/>
          <w:color w:val="auto"/>
          <w:kern w:val="0"/>
          <w:sz w:val="23"/>
          <w:szCs w:val="23"/>
          <w:highlight w:val="none"/>
          <w:lang w:val="en-US" w:eastAsia="zh-CN"/>
        </w:rPr>
        <w:fldChar w:fldCharType="separate"/>
      </w:r>
      <w:r>
        <w:rPr>
          <w:rFonts w:hint="eastAsia" w:ascii="宋体" w:hAnsi="宋体" w:eastAsia="宋体" w:cs="宋体"/>
          <w:color w:val="auto"/>
          <w:kern w:val="0"/>
          <w:sz w:val="23"/>
          <w:szCs w:val="23"/>
          <w:highlight w:val="none"/>
          <w:lang w:val="en-US" w:eastAsia="zh-CN"/>
        </w:rPr>
        <w:t xml:space="preserve">a、单位介绍信（或授权委托书）扫描件；b、被授权人身份证原件及复印件加盖单位公章的扫描件；c、供应商营业执照复印件加盖单位公章的扫描件上传至1293888372@qq.com邮箱。网上报名截止时间为2023年 </w:t>
      </w:r>
      <w:r>
        <w:rPr>
          <w:rFonts w:hint="eastAsia" w:ascii="宋体" w:hAnsi="宋体" w:cs="宋体"/>
          <w:color w:val="auto"/>
          <w:kern w:val="0"/>
          <w:sz w:val="23"/>
          <w:szCs w:val="23"/>
          <w:highlight w:val="none"/>
          <w:lang w:val="en-US" w:eastAsia="zh-CN"/>
        </w:rPr>
        <w:t>12</w:t>
      </w:r>
      <w:r>
        <w:rPr>
          <w:rFonts w:hint="eastAsia" w:ascii="宋体" w:hAnsi="宋体" w:eastAsia="宋体" w:cs="宋体"/>
          <w:color w:val="auto"/>
          <w:kern w:val="0"/>
          <w:sz w:val="23"/>
          <w:szCs w:val="23"/>
          <w:highlight w:val="none"/>
          <w:lang w:val="en-US" w:eastAsia="zh-CN"/>
        </w:rPr>
        <w:t>月</w:t>
      </w:r>
      <w:r>
        <w:rPr>
          <w:rFonts w:hint="eastAsia" w:ascii="宋体" w:hAnsi="宋体" w:eastAsia="宋体" w:cs="宋体"/>
          <w:color w:val="auto"/>
          <w:kern w:val="0"/>
          <w:sz w:val="23"/>
          <w:szCs w:val="23"/>
          <w:highlight w:val="none"/>
          <w:lang w:val="en-US" w:eastAsia="zh-CN"/>
        </w:rPr>
        <w:fldChar w:fldCharType="end"/>
      </w:r>
      <w:r>
        <w:rPr>
          <w:rFonts w:hint="eastAsia" w:ascii="宋体" w:hAnsi="宋体" w:eastAsia="宋体" w:cs="宋体"/>
          <w:color w:val="auto"/>
          <w:kern w:val="0"/>
          <w:sz w:val="23"/>
          <w:szCs w:val="23"/>
          <w:highlight w:val="none"/>
          <w:lang w:val="en-US" w:eastAsia="zh-CN"/>
        </w:rPr>
        <w:t xml:space="preserve"> </w:t>
      </w:r>
      <w:r>
        <w:rPr>
          <w:rFonts w:hint="eastAsia" w:ascii="宋体" w:hAnsi="宋体" w:cs="宋体"/>
          <w:color w:val="auto"/>
          <w:kern w:val="0"/>
          <w:sz w:val="23"/>
          <w:szCs w:val="23"/>
          <w:highlight w:val="none"/>
          <w:lang w:val="en-US" w:eastAsia="zh-CN"/>
        </w:rPr>
        <w:t>28</w:t>
      </w:r>
      <w:r>
        <w:rPr>
          <w:rFonts w:hint="eastAsia" w:ascii="宋体" w:hAnsi="宋体" w:eastAsia="宋体" w:cs="宋体"/>
          <w:color w:val="auto"/>
          <w:kern w:val="0"/>
          <w:sz w:val="23"/>
          <w:szCs w:val="23"/>
          <w:highlight w:val="none"/>
          <w:lang w:val="en-US" w:eastAsia="zh-CN"/>
        </w:rPr>
        <w:t xml:space="preserve"> 日</w:t>
      </w:r>
      <w:r>
        <w:rPr>
          <w:rFonts w:hint="eastAsia" w:ascii="宋体" w:hAnsi="宋体" w:eastAsia="宋体" w:cs="宋体"/>
          <w:color w:val="auto"/>
          <w:kern w:val="0"/>
          <w:sz w:val="23"/>
          <w:szCs w:val="23"/>
          <w:lang w:val="en-US" w:eastAsia="zh-CN"/>
        </w:rPr>
        <w:t>17时整（以截止时</w:t>
      </w:r>
      <w:r>
        <w:rPr>
          <w:rFonts w:hint="eastAsia" w:ascii="宋体" w:hAnsi="宋体" w:eastAsia="宋体" w:cs="宋体"/>
          <w:b/>
          <w:bCs/>
          <w:color w:val="auto"/>
          <w:kern w:val="0"/>
          <w:sz w:val="23"/>
          <w:szCs w:val="23"/>
          <w:shd w:val="clear" w:color="auto" w:fill="auto"/>
          <w:lang w:val="en-US" w:eastAsia="zh-CN"/>
        </w:rPr>
        <w:t>间收到合格的报名材料为准），未收到询价文件费用的，其报名无效。</w:t>
      </w:r>
    </w:p>
    <w:p>
      <w:pPr>
        <w:keepNext w:val="0"/>
        <w:keepLines w:val="0"/>
        <w:pageBreakBefore w:val="0"/>
        <w:widowControl/>
        <w:kinsoku/>
        <w:wordWrap/>
        <w:overflowPunct/>
        <w:topLinePunct w:val="0"/>
        <w:autoSpaceDE/>
        <w:autoSpaceDN w:val="0"/>
        <w:bidi w:val="0"/>
        <w:adjustRightInd/>
        <w:snapToGrid/>
        <w:spacing w:line="500" w:lineRule="exact"/>
        <w:ind w:firstLine="460" w:firstLineChars="200"/>
        <w:jc w:val="both"/>
        <w:outlineLvl w:val="9"/>
        <w:rPr>
          <w:rFonts w:hint="eastAsia" w:ascii="宋体" w:hAnsi="宋体" w:eastAsia="宋体" w:cs="宋体"/>
          <w:color w:val="auto"/>
          <w:kern w:val="0"/>
          <w:sz w:val="23"/>
          <w:szCs w:val="23"/>
          <w:lang w:val="en-US" w:eastAsia="zh-CN"/>
        </w:rPr>
      </w:pPr>
      <w:r>
        <w:rPr>
          <w:rFonts w:hint="eastAsia" w:ascii="宋体" w:hAnsi="宋体" w:eastAsia="宋体" w:cs="宋体"/>
          <w:color w:val="auto"/>
          <w:kern w:val="0"/>
          <w:sz w:val="23"/>
          <w:szCs w:val="23"/>
          <w:lang w:val="en-US" w:eastAsia="zh-CN"/>
        </w:rPr>
        <w:t>③ 询价文件价格：每套售价人民币300元，售后不退。</w:t>
      </w:r>
    </w:p>
    <w:p>
      <w:pPr>
        <w:keepNext w:val="0"/>
        <w:keepLines w:val="0"/>
        <w:pageBreakBefore w:val="0"/>
        <w:widowControl/>
        <w:kinsoku/>
        <w:wordWrap/>
        <w:overflowPunct/>
        <w:topLinePunct w:val="0"/>
        <w:autoSpaceDE/>
        <w:autoSpaceDN w:val="0"/>
        <w:bidi w:val="0"/>
        <w:adjustRightInd/>
        <w:snapToGrid/>
        <w:spacing w:line="500" w:lineRule="exact"/>
        <w:ind w:firstLine="460" w:firstLineChars="200"/>
        <w:jc w:val="both"/>
        <w:outlineLvl w:val="9"/>
        <w:rPr>
          <w:rFonts w:hint="eastAsia" w:ascii="宋体" w:hAnsi="宋体" w:eastAsia="宋体" w:cs="宋体"/>
          <w:color w:val="auto"/>
          <w:kern w:val="0"/>
          <w:sz w:val="23"/>
          <w:szCs w:val="23"/>
          <w:lang w:val="en-US" w:eastAsia="zh-CN"/>
        </w:rPr>
      </w:pPr>
      <w:r>
        <w:rPr>
          <w:rFonts w:hint="eastAsia" w:ascii="宋体" w:hAnsi="宋体" w:eastAsia="宋体" w:cs="宋体"/>
          <w:color w:val="auto"/>
          <w:kern w:val="0"/>
          <w:sz w:val="23"/>
          <w:szCs w:val="23"/>
          <w:lang w:val="en-US" w:eastAsia="zh-CN"/>
        </w:rPr>
        <w:t>④ 缴纳方式：</w:t>
      </w:r>
      <w:r>
        <w:rPr>
          <w:rFonts w:hint="eastAsia" w:ascii="宋体" w:hAnsi="宋体" w:eastAsia="宋体" w:cs="宋体"/>
          <w:color w:val="auto"/>
          <w:kern w:val="0"/>
          <w:sz w:val="23"/>
          <w:szCs w:val="23"/>
          <w:highlight w:val="none"/>
          <w:lang w:val="en-US" w:eastAsia="zh-CN"/>
        </w:rPr>
        <w:t>询价文件发售时间前现场或转账方式缴纳</w:t>
      </w:r>
      <w:r>
        <w:rPr>
          <w:rFonts w:hint="eastAsia" w:ascii="宋体" w:hAnsi="宋体" w:eastAsia="宋体" w:cs="宋体"/>
          <w:color w:val="auto"/>
          <w:kern w:val="0"/>
          <w:sz w:val="23"/>
          <w:szCs w:val="23"/>
          <w:lang w:val="en-US" w:eastAsia="zh-CN"/>
        </w:rPr>
        <w:t>。未缴纳的，将拒绝接收其响应文件。</w:t>
      </w:r>
    </w:p>
    <w:p>
      <w:pPr>
        <w:keepNext w:val="0"/>
        <w:keepLines w:val="0"/>
        <w:pageBreakBefore w:val="0"/>
        <w:kinsoku/>
        <w:wordWrap/>
        <w:overflowPunct/>
        <w:topLinePunct w:val="0"/>
        <w:autoSpaceDE/>
        <w:bidi w:val="0"/>
        <w:adjustRightInd/>
        <w:snapToGrid/>
        <w:spacing w:line="500" w:lineRule="exact"/>
        <w:ind w:firstLine="462" w:firstLineChars="200"/>
        <w:jc w:val="both"/>
        <w:outlineLvl w:val="9"/>
        <w:rPr>
          <w:rFonts w:hint="eastAsia" w:ascii="宋体" w:hAnsi="宋体" w:eastAsia="宋体" w:cs="宋体"/>
          <w:b/>
          <w:bCs/>
          <w:color w:val="auto"/>
          <w:sz w:val="23"/>
          <w:szCs w:val="23"/>
        </w:rPr>
      </w:pPr>
      <w:r>
        <w:rPr>
          <w:rFonts w:hint="eastAsia" w:ascii="宋体" w:hAnsi="宋体" w:eastAsia="宋体" w:cs="宋体"/>
          <w:b/>
          <w:bCs/>
          <w:color w:val="auto"/>
          <w:sz w:val="23"/>
          <w:szCs w:val="23"/>
        </w:rPr>
        <w:t>四、</w:t>
      </w:r>
      <w:r>
        <w:rPr>
          <w:rFonts w:hint="eastAsia" w:ascii="宋体" w:hAnsi="宋体" w:eastAsia="宋体" w:cs="宋体"/>
          <w:b/>
          <w:bCs/>
          <w:color w:val="auto"/>
          <w:sz w:val="23"/>
          <w:szCs w:val="23"/>
          <w:shd w:val="clear" w:color="auto" w:fill="FFFFFF"/>
        </w:rPr>
        <w:t>提交</w:t>
      </w:r>
      <w:r>
        <w:rPr>
          <w:rFonts w:hint="eastAsia" w:ascii="宋体" w:hAnsi="宋体" w:eastAsia="宋体" w:cs="宋体"/>
          <w:b/>
          <w:bCs/>
          <w:color w:val="auto"/>
          <w:kern w:val="0"/>
          <w:sz w:val="23"/>
          <w:szCs w:val="23"/>
        </w:rPr>
        <w:t>响应文件</w:t>
      </w:r>
      <w:r>
        <w:rPr>
          <w:rFonts w:hint="eastAsia" w:ascii="宋体" w:hAnsi="宋体" w:eastAsia="宋体" w:cs="宋体"/>
          <w:b/>
          <w:bCs/>
          <w:color w:val="auto"/>
          <w:sz w:val="23"/>
          <w:szCs w:val="23"/>
        </w:rPr>
        <w:t>截止时间、询价时间及地点</w:t>
      </w:r>
    </w:p>
    <w:p>
      <w:pPr>
        <w:keepNext w:val="0"/>
        <w:keepLines w:val="0"/>
        <w:pageBreakBefore w:val="0"/>
        <w:kinsoku/>
        <w:wordWrap/>
        <w:overflowPunct/>
        <w:topLinePunct w:val="0"/>
        <w:autoSpaceDE/>
        <w:bidi w:val="0"/>
        <w:adjustRightInd/>
        <w:snapToGrid/>
        <w:spacing w:line="500" w:lineRule="exact"/>
        <w:ind w:firstLine="460" w:firstLineChars="200"/>
        <w:jc w:val="both"/>
        <w:outlineLvl w:val="9"/>
        <w:rPr>
          <w:rFonts w:hint="eastAsia" w:ascii="宋体" w:hAnsi="宋体" w:eastAsia="宋体" w:cs="宋体"/>
          <w:color w:val="auto"/>
          <w:sz w:val="23"/>
          <w:szCs w:val="23"/>
        </w:rPr>
      </w:pPr>
      <w:r>
        <w:rPr>
          <w:rFonts w:hint="eastAsia" w:ascii="宋体" w:hAnsi="宋体" w:eastAsia="宋体" w:cs="宋体"/>
          <w:color w:val="auto"/>
          <w:kern w:val="0"/>
          <w:sz w:val="23"/>
          <w:szCs w:val="23"/>
        </w:rPr>
        <w:t>1、</w:t>
      </w:r>
      <w:r>
        <w:rPr>
          <w:rFonts w:hint="eastAsia" w:ascii="宋体" w:hAnsi="宋体" w:eastAsia="宋体" w:cs="宋体"/>
          <w:color w:val="auto"/>
          <w:sz w:val="23"/>
          <w:szCs w:val="23"/>
          <w:shd w:val="clear" w:color="auto" w:fill="FFFFFF"/>
        </w:rPr>
        <w:t>提交</w:t>
      </w:r>
      <w:r>
        <w:rPr>
          <w:rFonts w:hint="eastAsia" w:ascii="宋体" w:hAnsi="宋体" w:eastAsia="宋体" w:cs="宋体"/>
          <w:color w:val="auto"/>
          <w:kern w:val="0"/>
          <w:sz w:val="23"/>
          <w:szCs w:val="23"/>
        </w:rPr>
        <w:t>响应文件</w:t>
      </w:r>
      <w:r>
        <w:rPr>
          <w:rFonts w:hint="eastAsia" w:ascii="宋体" w:hAnsi="宋体" w:eastAsia="宋体" w:cs="宋体"/>
          <w:color w:val="auto"/>
          <w:sz w:val="23"/>
          <w:szCs w:val="23"/>
        </w:rPr>
        <w:t>截止时间、</w:t>
      </w:r>
      <w:r>
        <w:rPr>
          <w:rFonts w:hint="eastAsia" w:ascii="宋体" w:hAnsi="宋体" w:eastAsia="宋体" w:cs="宋体"/>
          <w:color w:val="auto"/>
          <w:kern w:val="0"/>
          <w:sz w:val="23"/>
          <w:szCs w:val="23"/>
        </w:rPr>
        <w:t>询价时间：</w:t>
      </w:r>
      <w:r>
        <w:rPr>
          <w:rFonts w:hint="eastAsia" w:ascii="宋体" w:hAnsi="宋体" w:eastAsia="宋体" w:cs="宋体"/>
          <w:color w:val="auto"/>
          <w:sz w:val="23"/>
          <w:szCs w:val="23"/>
          <w:highlight w:val="none"/>
        </w:rPr>
        <w:t>20</w:t>
      </w:r>
      <w:r>
        <w:rPr>
          <w:rFonts w:hint="eastAsia" w:ascii="宋体" w:hAnsi="宋体" w:eastAsia="宋体" w:cs="宋体"/>
          <w:color w:val="auto"/>
          <w:sz w:val="23"/>
          <w:szCs w:val="23"/>
          <w:highlight w:val="none"/>
          <w:lang w:val="en-US" w:eastAsia="zh-CN"/>
        </w:rPr>
        <w:t>23</w:t>
      </w:r>
      <w:r>
        <w:rPr>
          <w:rFonts w:hint="eastAsia" w:ascii="宋体" w:hAnsi="宋体" w:eastAsia="宋体" w:cs="宋体"/>
          <w:color w:val="auto"/>
          <w:sz w:val="23"/>
          <w:szCs w:val="23"/>
          <w:highlight w:val="none"/>
        </w:rPr>
        <w:t>年</w:t>
      </w:r>
      <w:r>
        <w:rPr>
          <w:rFonts w:hint="eastAsia" w:ascii="宋体" w:hAnsi="宋体" w:cs="宋体"/>
          <w:color w:val="auto"/>
          <w:sz w:val="23"/>
          <w:szCs w:val="23"/>
          <w:highlight w:val="none"/>
          <w:lang w:val="en-US" w:eastAsia="zh-CN"/>
        </w:rPr>
        <w:t>12月29</w:t>
      </w:r>
      <w:r>
        <w:rPr>
          <w:rFonts w:hint="eastAsia" w:ascii="宋体" w:hAnsi="宋体" w:eastAsia="宋体" w:cs="宋体"/>
          <w:color w:val="auto"/>
          <w:sz w:val="23"/>
          <w:szCs w:val="23"/>
          <w:highlight w:val="none"/>
        </w:rPr>
        <w:t>日</w:t>
      </w:r>
      <w:r>
        <w:rPr>
          <w:rFonts w:hint="eastAsia" w:ascii="宋体" w:hAnsi="宋体" w:eastAsia="宋体" w:cs="宋体"/>
          <w:color w:val="auto"/>
          <w:sz w:val="23"/>
          <w:szCs w:val="23"/>
          <w:highlight w:val="none"/>
          <w:lang w:val="en-US" w:eastAsia="zh-CN"/>
        </w:rPr>
        <w:t xml:space="preserve"> </w:t>
      </w:r>
      <w:r>
        <w:rPr>
          <w:rFonts w:hint="eastAsia" w:ascii="宋体" w:hAnsi="宋体" w:cs="宋体"/>
          <w:color w:val="auto"/>
          <w:sz w:val="23"/>
          <w:szCs w:val="23"/>
          <w:highlight w:val="none"/>
          <w:lang w:val="en-US" w:eastAsia="zh-CN"/>
        </w:rPr>
        <w:t>9</w:t>
      </w:r>
      <w:r>
        <w:rPr>
          <w:rFonts w:hint="eastAsia" w:ascii="宋体" w:hAnsi="宋体" w:eastAsia="宋体" w:cs="宋体"/>
          <w:color w:val="auto"/>
          <w:sz w:val="23"/>
          <w:szCs w:val="23"/>
          <w:highlight w:val="none"/>
          <w:lang w:val="en-US" w:eastAsia="zh-CN"/>
        </w:rPr>
        <w:t xml:space="preserve"> </w:t>
      </w:r>
      <w:r>
        <w:rPr>
          <w:rFonts w:hint="eastAsia" w:ascii="宋体" w:hAnsi="宋体" w:eastAsia="宋体" w:cs="宋体"/>
          <w:color w:val="auto"/>
          <w:sz w:val="23"/>
          <w:szCs w:val="23"/>
          <w:highlight w:val="none"/>
        </w:rPr>
        <w:t>时</w:t>
      </w:r>
      <w:r>
        <w:rPr>
          <w:rFonts w:hint="eastAsia" w:ascii="宋体" w:hAnsi="宋体" w:cs="宋体"/>
          <w:color w:val="auto"/>
          <w:sz w:val="23"/>
          <w:szCs w:val="23"/>
          <w:highlight w:val="none"/>
          <w:lang w:val="en-US" w:eastAsia="zh-CN"/>
        </w:rPr>
        <w:t>00分</w:t>
      </w:r>
      <w:r>
        <w:rPr>
          <w:rFonts w:hint="eastAsia" w:ascii="宋体" w:hAnsi="宋体" w:eastAsia="宋体" w:cs="宋体"/>
          <w:color w:val="auto"/>
          <w:sz w:val="23"/>
          <w:szCs w:val="23"/>
        </w:rPr>
        <w:t>；</w:t>
      </w:r>
    </w:p>
    <w:p>
      <w:pPr>
        <w:keepNext w:val="0"/>
        <w:keepLines w:val="0"/>
        <w:pageBreakBefore w:val="0"/>
        <w:kinsoku/>
        <w:wordWrap/>
        <w:overflowPunct/>
        <w:topLinePunct w:val="0"/>
        <w:autoSpaceDE/>
        <w:bidi w:val="0"/>
        <w:adjustRightInd/>
        <w:snapToGrid/>
        <w:spacing w:line="500" w:lineRule="exact"/>
        <w:ind w:firstLine="460" w:firstLineChars="200"/>
        <w:jc w:val="both"/>
        <w:outlineLvl w:val="9"/>
        <w:rPr>
          <w:rFonts w:hint="eastAsia" w:ascii="宋体" w:hAnsi="宋体" w:cs="宋体"/>
          <w:color w:val="auto"/>
          <w:sz w:val="23"/>
          <w:szCs w:val="23"/>
          <w:lang w:val="en-US" w:eastAsia="zh-CN"/>
        </w:rPr>
      </w:pPr>
      <w:r>
        <w:rPr>
          <w:rFonts w:hint="eastAsia" w:ascii="宋体" w:hAnsi="宋体" w:eastAsia="宋体" w:cs="宋体"/>
          <w:color w:val="auto"/>
          <w:sz w:val="23"/>
          <w:szCs w:val="23"/>
        </w:rPr>
        <w:t>2、询价地点：</w:t>
      </w:r>
      <w:r>
        <w:rPr>
          <w:rFonts w:hint="eastAsia" w:ascii="宋体" w:hAnsi="宋体" w:cs="宋体"/>
          <w:color w:val="auto"/>
          <w:spacing w:val="-6"/>
          <w:sz w:val="23"/>
          <w:szCs w:val="23"/>
          <w:highlight w:val="none"/>
          <w:lang w:eastAsia="zh-CN"/>
        </w:rPr>
        <w:t>宣城市交投北山港口有限公司</w:t>
      </w:r>
      <w:r>
        <w:rPr>
          <w:rFonts w:hint="eastAsia" w:ascii="宋体" w:hAnsi="宋体" w:cs="宋体"/>
          <w:color w:val="auto"/>
          <w:sz w:val="23"/>
          <w:szCs w:val="23"/>
          <w:lang w:val="en-US" w:eastAsia="zh-CN"/>
        </w:rPr>
        <w:t>会议室</w:t>
      </w:r>
    </w:p>
    <w:p>
      <w:pPr>
        <w:keepNext w:val="0"/>
        <w:keepLines w:val="0"/>
        <w:pageBreakBefore w:val="0"/>
        <w:kinsoku/>
        <w:wordWrap/>
        <w:overflowPunct/>
        <w:topLinePunct w:val="0"/>
        <w:autoSpaceDE/>
        <w:bidi w:val="0"/>
        <w:adjustRightInd/>
        <w:snapToGrid/>
        <w:spacing w:line="500" w:lineRule="exact"/>
        <w:ind w:firstLine="460" w:firstLineChars="200"/>
        <w:jc w:val="both"/>
        <w:outlineLvl w:val="9"/>
        <w:rPr>
          <w:rFonts w:hint="eastAsia" w:ascii="宋体" w:hAnsi="宋体" w:eastAsia="宋体" w:cs="宋体"/>
          <w:b/>
          <w:bCs/>
          <w:color w:val="auto"/>
          <w:kern w:val="0"/>
          <w:sz w:val="23"/>
          <w:szCs w:val="23"/>
        </w:rPr>
      </w:pPr>
      <w:r>
        <w:rPr>
          <w:rFonts w:hint="eastAsia" w:ascii="宋体" w:hAnsi="宋体" w:eastAsia="宋体" w:cs="宋体"/>
          <w:color w:val="auto"/>
          <w:sz w:val="23"/>
          <w:szCs w:val="23"/>
          <w:lang w:eastAsia="zh-CN"/>
        </w:rPr>
        <w:t>地址：</w:t>
      </w:r>
      <w:r>
        <w:rPr>
          <w:rFonts w:hint="eastAsia" w:ascii="宋体" w:hAnsi="宋体" w:eastAsia="宋体" w:cs="宋体"/>
          <w:color w:val="auto"/>
          <w:kern w:val="0"/>
          <w:sz w:val="23"/>
          <w:szCs w:val="23"/>
          <w:lang w:val="en-US" w:eastAsia="zh-CN"/>
        </w:rPr>
        <w:t xml:space="preserve"> </w:t>
      </w:r>
      <w:r>
        <w:rPr>
          <w:rFonts w:hint="eastAsia" w:ascii="宋体" w:hAnsi="宋体" w:eastAsia="宋体" w:cs="宋体"/>
          <w:color w:val="auto"/>
          <w:spacing w:val="-6"/>
          <w:sz w:val="23"/>
          <w:szCs w:val="23"/>
          <w:highlight w:val="none"/>
          <w:lang w:eastAsia="zh-CN"/>
        </w:rPr>
        <w:t>安徽省宣城市宣州区朱桥乡工业集中区</w:t>
      </w:r>
      <w:r>
        <w:rPr>
          <w:rFonts w:hint="eastAsia" w:ascii="宋体" w:hAnsi="宋体" w:eastAsia="宋体" w:cs="宋体"/>
          <w:color w:val="auto"/>
          <w:sz w:val="23"/>
          <w:szCs w:val="23"/>
        </w:rPr>
        <w:t>。</w:t>
      </w:r>
    </w:p>
    <w:p>
      <w:pPr>
        <w:keepNext w:val="0"/>
        <w:keepLines w:val="0"/>
        <w:pageBreakBefore w:val="0"/>
        <w:widowControl/>
        <w:kinsoku/>
        <w:wordWrap/>
        <w:overflowPunct/>
        <w:topLinePunct w:val="0"/>
        <w:autoSpaceDE/>
        <w:bidi w:val="0"/>
        <w:adjustRightInd/>
        <w:snapToGrid/>
        <w:spacing w:line="500" w:lineRule="exact"/>
        <w:ind w:firstLine="462" w:firstLineChars="200"/>
        <w:jc w:val="both"/>
        <w:textAlignment w:val="center"/>
        <w:outlineLvl w:val="9"/>
        <w:rPr>
          <w:rFonts w:hint="eastAsia" w:ascii="宋体" w:hAnsi="宋体" w:eastAsia="宋体" w:cs="宋体"/>
          <w:b/>
          <w:bCs/>
          <w:color w:val="auto"/>
          <w:kern w:val="0"/>
          <w:sz w:val="23"/>
          <w:szCs w:val="23"/>
        </w:rPr>
      </w:pPr>
      <w:r>
        <w:rPr>
          <w:rFonts w:hint="eastAsia" w:ascii="宋体" w:hAnsi="宋体" w:eastAsia="宋体" w:cs="宋体"/>
          <w:b/>
          <w:bCs/>
          <w:color w:val="auto"/>
          <w:kern w:val="0"/>
          <w:sz w:val="23"/>
          <w:szCs w:val="23"/>
        </w:rPr>
        <w:t>五、联系方式</w:t>
      </w:r>
    </w:p>
    <w:p>
      <w:pPr>
        <w:keepNext w:val="0"/>
        <w:keepLines w:val="0"/>
        <w:pageBreakBefore w:val="0"/>
        <w:widowControl/>
        <w:kinsoku/>
        <w:wordWrap/>
        <w:overflowPunct/>
        <w:topLinePunct w:val="0"/>
        <w:autoSpaceDE/>
        <w:bidi w:val="0"/>
        <w:adjustRightInd/>
        <w:snapToGrid/>
        <w:spacing w:line="500" w:lineRule="exact"/>
        <w:ind w:left="485" w:leftChars="200" w:hanging="65" w:hangingChars="30"/>
        <w:jc w:val="both"/>
        <w:textAlignment w:val="center"/>
        <w:outlineLvl w:val="9"/>
        <w:rPr>
          <w:rFonts w:hint="eastAsia" w:ascii="宋体" w:hAnsi="宋体" w:cs="宋体"/>
          <w:color w:val="auto"/>
          <w:spacing w:val="-6"/>
          <w:sz w:val="23"/>
          <w:szCs w:val="23"/>
          <w:lang w:eastAsia="zh-CN"/>
        </w:rPr>
      </w:pPr>
      <w:r>
        <w:rPr>
          <w:rFonts w:hint="eastAsia" w:ascii="宋体" w:hAnsi="宋体" w:eastAsia="宋体" w:cs="宋体"/>
          <w:color w:val="auto"/>
          <w:spacing w:val="-6"/>
          <w:sz w:val="23"/>
          <w:szCs w:val="23"/>
        </w:rPr>
        <w:t>（一）采购人：</w:t>
      </w:r>
      <w:r>
        <w:rPr>
          <w:rFonts w:hint="eastAsia" w:ascii="宋体" w:hAnsi="宋体" w:cs="宋体"/>
          <w:color w:val="auto"/>
          <w:spacing w:val="-6"/>
          <w:sz w:val="23"/>
          <w:szCs w:val="23"/>
          <w:lang w:eastAsia="zh-CN"/>
        </w:rPr>
        <w:t>宣城市交投北山港口有限公司</w:t>
      </w:r>
    </w:p>
    <w:p>
      <w:pPr>
        <w:keepNext w:val="0"/>
        <w:keepLines w:val="0"/>
        <w:pageBreakBefore w:val="0"/>
        <w:widowControl/>
        <w:kinsoku/>
        <w:wordWrap/>
        <w:overflowPunct/>
        <w:topLinePunct w:val="0"/>
        <w:autoSpaceDE/>
        <w:bidi w:val="0"/>
        <w:adjustRightInd/>
        <w:snapToGrid/>
        <w:spacing w:line="500" w:lineRule="exact"/>
        <w:ind w:left="485" w:leftChars="200" w:hanging="65" w:hangingChars="30"/>
        <w:jc w:val="both"/>
        <w:textAlignment w:val="center"/>
        <w:outlineLvl w:val="9"/>
        <w:rPr>
          <w:rFonts w:hint="default" w:ascii="宋体" w:hAnsi="宋体" w:eastAsia="宋体" w:cs="宋体"/>
          <w:color w:val="auto"/>
          <w:spacing w:val="-6"/>
          <w:sz w:val="23"/>
          <w:szCs w:val="23"/>
          <w:highlight w:val="none"/>
          <w:lang w:val="en-US" w:eastAsia="zh-CN"/>
        </w:rPr>
      </w:pPr>
      <w:r>
        <w:rPr>
          <w:rFonts w:hint="eastAsia" w:ascii="宋体" w:hAnsi="宋体" w:eastAsia="宋体" w:cs="宋体"/>
          <w:color w:val="auto"/>
          <w:spacing w:val="-6"/>
          <w:sz w:val="23"/>
          <w:szCs w:val="23"/>
          <w:highlight w:val="none"/>
          <w:lang w:eastAsia="zh-CN"/>
        </w:rPr>
        <w:t>联系人：</w:t>
      </w:r>
      <w:r>
        <w:rPr>
          <w:rFonts w:hint="eastAsia" w:ascii="宋体" w:hAnsi="宋体" w:cs="宋体"/>
          <w:color w:val="auto"/>
          <w:spacing w:val="-6"/>
          <w:sz w:val="23"/>
          <w:szCs w:val="23"/>
          <w:highlight w:val="none"/>
          <w:lang w:val="en-US" w:eastAsia="zh-CN"/>
        </w:rPr>
        <w:t>夏先生</w:t>
      </w:r>
      <w:r>
        <w:rPr>
          <w:rFonts w:hint="eastAsia" w:ascii="宋体" w:hAnsi="宋体" w:eastAsia="宋体" w:cs="宋体"/>
          <w:color w:val="auto"/>
          <w:spacing w:val="-6"/>
          <w:sz w:val="23"/>
          <w:szCs w:val="23"/>
          <w:highlight w:val="none"/>
          <w:lang w:eastAsia="zh-CN"/>
        </w:rPr>
        <w:t xml:space="preserve">  </w:t>
      </w:r>
      <w:r>
        <w:rPr>
          <w:rFonts w:hint="eastAsia" w:ascii="宋体" w:hAnsi="宋体" w:eastAsia="宋体" w:cs="宋体"/>
          <w:color w:val="auto"/>
          <w:spacing w:val="-6"/>
          <w:sz w:val="23"/>
          <w:szCs w:val="23"/>
          <w:highlight w:val="none"/>
          <w:lang w:val="en-US" w:eastAsia="zh-CN"/>
        </w:rPr>
        <w:t xml:space="preserve">  </w:t>
      </w:r>
      <w:r>
        <w:rPr>
          <w:rFonts w:hint="eastAsia" w:ascii="宋体" w:hAnsi="宋体" w:eastAsia="宋体" w:cs="宋体"/>
          <w:color w:val="auto"/>
          <w:spacing w:val="-6"/>
          <w:sz w:val="23"/>
          <w:szCs w:val="23"/>
          <w:highlight w:val="none"/>
          <w:lang w:eastAsia="zh-CN"/>
        </w:rPr>
        <w:t>联系电话：</w:t>
      </w:r>
      <w:r>
        <w:rPr>
          <w:rFonts w:hint="eastAsia" w:ascii="宋体" w:hAnsi="宋体" w:cs="宋体"/>
          <w:color w:val="auto"/>
          <w:spacing w:val="-6"/>
          <w:sz w:val="23"/>
          <w:szCs w:val="23"/>
          <w:highlight w:val="none"/>
          <w:lang w:eastAsia="zh-CN"/>
        </w:rPr>
        <w:t>18756302319</w:t>
      </w:r>
    </w:p>
    <w:p>
      <w:pPr>
        <w:keepNext w:val="0"/>
        <w:keepLines w:val="0"/>
        <w:pageBreakBefore w:val="0"/>
        <w:widowControl/>
        <w:kinsoku/>
        <w:wordWrap/>
        <w:overflowPunct/>
        <w:topLinePunct w:val="0"/>
        <w:autoSpaceDE/>
        <w:bidi w:val="0"/>
        <w:adjustRightInd/>
        <w:snapToGrid/>
        <w:spacing w:line="500" w:lineRule="exact"/>
        <w:ind w:left="485" w:leftChars="200" w:hanging="65" w:hangingChars="30"/>
        <w:jc w:val="both"/>
        <w:textAlignment w:val="center"/>
        <w:outlineLvl w:val="9"/>
        <w:rPr>
          <w:rFonts w:hint="eastAsia" w:ascii="宋体" w:hAnsi="宋体" w:eastAsia="宋体" w:cs="宋体"/>
          <w:color w:val="auto"/>
          <w:spacing w:val="-6"/>
          <w:sz w:val="23"/>
          <w:szCs w:val="23"/>
          <w:highlight w:val="yellow"/>
          <w:lang w:eastAsia="zh-CN"/>
        </w:rPr>
      </w:pPr>
      <w:r>
        <w:rPr>
          <w:rFonts w:hint="eastAsia" w:ascii="宋体" w:hAnsi="宋体" w:eastAsia="宋体" w:cs="宋体"/>
          <w:color w:val="auto"/>
          <w:spacing w:val="-6"/>
          <w:sz w:val="23"/>
          <w:szCs w:val="23"/>
          <w:highlight w:val="none"/>
          <w:lang w:eastAsia="zh-CN"/>
        </w:rPr>
        <w:t>地</w:t>
      </w:r>
      <w:r>
        <w:rPr>
          <w:rFonts w:hint="eastAsia" w:ascii="宋体" w:hAnsi="宋体" w:eastAsia="宋体" w:cs="宋体"/>
          <w:color w:val="auto"/>
          <w:spacing w:val="-6"/>
          <w:sz w:val="23"/>
          <w:szCs w:val="23"/>
          <w:highlight w:val="none"/>
          <w:lang w:val="en-US" w:eastAsia="zh-CN"/>
        </w:rPr>
        <w:t xml:space="preserve">  </w:t>
      </w:r>
      <w:r>
        <w:rPr>
          <w:rFonts w:hint="eastAsia" w:ascii="宋体" w:hAnsi="宋体" w:eastAsia="宋体" w:cs="宋体"/>
          <w:color w:val="auto"/>
          <w:spacing w:val="-6"/>
          <w:sz w:val="23"/>
          <w:szCs w:val="23"/>
          <w:highlight w:val="none"/>
          <w:lang w:eastAsia="zh-CN"/>
        </w:rPr>
        <w:t>址：安徽省宣城市宣州区朱桥乡工业集中区</w:t>
      </w:r>
    </w:p>
    <w:p>
      <w:pPr>
        <w:keepNext w:val="0"/>
        <w:keepLines w:val="0"/>
        <w:pageBreakBefore w:val="0"/>
        <w:kinsoku/>
        <w:wordWrap/>
        <w:overflowPunct/>
        <w:topLinePunct w:val="0"/>
        <w:autoSpaceDE/>
        <w:bidi w:val="0"/>
        <w:adjustRightInd/>
        <w:snapToGrid/>
        <w:spacing w:line="500" w:lineRule="exact"/>
        <w:ind w:left="489" w:leftChars="200" w:hanging="69" w:hangingChars="30"/>
        <w:jc w:val="both"/>
        <w:outlineLvl w:val="9"/>
        <w:rPr>
          <w:rFonts w:hint="eastAsia" w:ascii="宋体" w:hAnsi="宋体" w:eastAsia="宋体" w:cs="宋体"/>
          <w:color w:val="auto"/>
          <w:kern w:val="0"/>
          <w:sz w:val="23"/>
          <w:szCs w:val="23"/>
          <w:lang w:eastAsia="zh-CN"/>
        </w:rPr>
      </w:pPr>
      <w:r>
        <w:rPr>
          <w:rFonts w:hint="eastAsia" w:ascii="宋体" w:hAnsi="宋体" w:eastAsia="宋体" w:cs="宋体"/>
          <w:color w:val="auto"/>
          <w:kern w:val="0"/>
          <w:sz w:val="23"/>
          <w:szCs w:val="23"/>
        </w:rPr>
        <w:t>（二）采购代理机构：</w:t>
      </w:r>
      <w:r>
        <w:rPr>
          <w:rFonts w:hint="eastAsia" w:ascii="宋体" w:hAnsi="宋体" w:eastAsia="宋体" w:cs="宋体"/>
          <w:color w:val="auto"/>
          <w:kern w:val="0"/>
          <w:sz w:val="23"/>
          <w:szCs w:val="23"/>
          <w:lang w:eastAsia="zh-CN"/>
        </w:rPr>
        <w:t>安徽新城项目管理有限公司</w:t>
      </w:r>
    </w:p>
    <w:p>
      <w:pPr>
        <w:keepNext w:val="0"/>
        <w:keepLines w:val="0"/>
        <w:pageBreakBefore w:val="0"/>
        <w:kinsoku/>
        <w:wordWrap/>
        <w:overflowPunct/>
        <w:topLinePunct w:val="0"/>
        <w:autoSpaceDE/>
        <w:bidi w:val="0"/>
        <w:adjustRightInd/>
        <w:snapToGrid/>
        <w:spacing w:line="500" w:lineRule="exact"/>
        <w:ind w:left="489" w:leftChars="200" w:hanging="69" w:hangingChars="30"/>
        <w:jc w:val="both"/>
        <w:outlineLvl w:val="9"/>
        <w:rPr>
          <w:rFonts w:hint="eastAsia" w:ascii="宋体" w:hAnsi="宋体" w:eastAsia="宋体" w:cs="宋体"/>
          <w:color w:val="auto"/>
          <w:spacing w:val="-6"/>
          <w:sz w:val="23"/>
          <w:szCs w:val="23"/>
          <w:lang w:val="en-US" w:eastAsia="zh-CN"/>
        </w:rPr>
      </w:pPr>
      <w:r>
        <w:rPr>
          <w:rFonts w:hint="eastAsia" w:ascii="宋体" w:hAnsi="宋体" w:eastAsia="宋体" w:cs="宋体"/>
          <w:color w:val="auto"/>
          <w:sz w:val="23"/>
          <w:szCs w:val="23"/>
        </w:rPr>
        <w:t>联系人：</w:t>
      </w:r>
      <w:r>
        <w:rPr>
          <w:rFonts w:hint="eastAsia" w:ascii="宋体" w:hAnsi="宋体" w:eastAsia="宋体" w:cs="宋体"/>
          <w:color w:val="auto"/>
          <w:spacing w:val="-6"/>
          <w:sz w:val="23"/>
          <w:szCs w:val="23"/>
          <w:lang w:val="en-US" w:eastAsia="zh-CN"/>
        </w:rPr>
        <w:t xml:space="preserve"> 周先生    联系电话：0563-4185755</w:t>
      </w:r>
    </w:p>
    <w:p>
      <w:pPr>
        <w:keepNext w:val="0"/>
        <w:keepLines w:val="0"/>
        <w:pageBreakBefore w:val="0"/>
        <w:widowControl/>
        <w:kinsoku/>
        <w:wordWrap/>
        <w:overflowPunct/>
        <w:topLinePunct w:val="0"/>
        <w:autoSpaceDE/>
        <w:autoSpaceDN w:val="0"/>
        <w:bidi w:val="0"/>
        <w:adjustRightInd/>
        <w:snapToGrid/>
        <w:spacing w:line="500" w:lineRule="exact"/>
        <w:ind w:left="42" w:leftChars="20" w:firstLine="374" w:firstLineChars="163"/>
        <w:jc w:val="both"/>
        <w:outlineLvl w:val="9"/>
        <w:rPr>
          <w:rFonts w:hint="eastAsia" w:ascii="宋体" w:hAnsi="宋体" w:eastAsia="宋体" w:cs="宋体"/>
          <w:color w:val="auto"/>
          <w:kern w:val="0"/>
          <w:sz w:val="23"/>
          <w:szCs w:val="23"/>
          <w:lang w:val="en-US" w:eastAsia="zh-CN"/>
        </w:rPr>
      </w:pPr>
      <w:r>
        <w:rPr>
          <w:rFonts w:hint="eastAsia" w:ascii="宋体" w:hAnsi="宋体" w:eastAsia="宋体" w:cs="宋体"/>
          <w:color w:val="auto"/>
          <w:kern w:val="0"/>
          <w:sz w:val="23"/>
          <w:szCs w:val="23"/>
        </w:rPr>
        <w:t>地</w:t>
      </w:r>
      <w:r>
        <w:rPr>
          <w:rFonts w:hint="eastAsia" w:ascii="宋体" w:hAnsi="宋体" w:eastAsia="宋体" w:cs="宋体"/>
          <w:color w:val="auto"/>
          <w:kern w:val="0"/>
          <w:sz w:val="23"/>
          <w:szCs w:val="23"/>
          <w:lang w:val="en-US" w:eastAsia="zh-CN"/>
        </w:rPr>
        <w:t xml:space="preserve">  </w:t>
      </w:r>
      <w:r>
        <w:rPr>
          <w:rFonts w:hint="eastAsia" w:ascii="宋体" w:hAnsi="宋体" w:eastAsia="宋体" w:cs="宋体"/>
          <w:color w:val="auto"/>
          <w:kern w:val="0"/>
          <w:sz w:val="23"/>
          <w:szCs w:val="23"/>
        </w:rPr>
        <w:t>址：</w:t>
      </w:r>
      <w:r>
        <w:rPr>
          <w:rFonts w:hint="eastAsia" w:ascii="宋体" w:hAnsi="宋体" w:eastAsia="宋体" w:cs="宋体"/>
          <w:color w:val="auto"/>
          <w:kern w:val="0"/>
          <w:sz w:val="23"/>
          <w:szCs w:val="23"/>
          <w:lang w:val="en-US" w:eastAsia="zh-CN"/>
        </w:rPr>
        <w:t xml:space="preserve"> 宁国市宁国大道诚信大厦1幢1-907、908室　</w:t>
      </w:r>
    </w:p>
    <w:p>
      <w:pPr>
        <w:keepNext w:val="0"/>
        <w:keepLines w:val="0"/>
        <w:pageBreakBefore w:val="0"/>
        <w:kinsoku/>
        <w:wordWrap/>
        <w:overflowPunct/>
        <w:topLinePunct w:val="0"/>
        <w:autoSpaceDE/>
        <w:bidi w:val="0"/>
        <w:adjustRightInd/>
        <w:snapToGrid/>
        <w:spacing w:line="500" w:lineRule="exact"/>
        <w:ind w:firstLine="462" w:firstLineChars="200"/>
        <w:jc w:val="both"/>
        <w:outlineLvl w:val="9"/>
        <w:rPr>
          <w:rFonts w:hint="eastAsia" w:ascii="宋体" w:hAnsi="宋体" w:eastAsia="宋体" w:cs="宋体"/>
          <w:b/>
          <w:bCs/>
          <w:color w:val="auto"/>
          <w:sz w:val="23"/>
          <w:szCs w:val="23"/>
          <w:lang w:val="en-US" w:eastAsia="zh-CN"/>
        </w:rPr>
      </w:pPr>
      <w:r>
        <w:rPr>
          <w:rFonts w:hint="eastAsia" w:ascii="宋体" w:hAnsi="宋体" w:eastAsia="宋体" w:cs="宋体"/>
          <w:b/>
          <w:bCs/>
          <w:color w:val="auto"/>
          <w:sz w:val="23"/>
          <w:szCs w:val="23"/>
        </w:rPr>
        <w:t>六、询价公告发布</w:t>
      </w:r>
      <w:r>
        <w:rPr>
          <w:rFonts w:hint="eastAsia" w:ascii="宋体" w:hAnsi="宋体" w:eastAsia="宋体" w:cs="宋体"/>
          <w:b/>
          <w:bCs/>
          <w:color w:val="auto"/>
          <w:sz w:val="23"/>
          <w:szCs w:val="23"/>
          <w:lang w:val="en-US" w:eastAsia="zh-CN"/>
        </w:rPr>
        <w:t>媒介</w:t>
      </w:r>
    </w:p>
    <w:p>
      <w:pPr>
        <w:keepNext w:val="0"/>
        <w:keepLines w:val="0"/>
        <w:pageBreakBefore w:val="0"/>
        <w:kinsoku/>
        <w:wordWrap/>
        <w:overflowPunct/>
        <w:topLinePunct w:val="0"/>
        <w:autoSpaceDE/>
        <w:bidi w:val="0"/>
        <w:adjustRightInd/>
        <w:snapToGrid/>
        <w:spacing w:line="500" w:lineRule="exact"/>
        <w:ind w:firstLine="436" w:firstLineChars="200"/>
        <w:jc w:val="both"/>
        <w:outlineLvl w:val="9"/>
        <w:rPr>
          <w:rFonts w:hint="eastAsia" w:ascii="宋体" w:hAnsi="宋体" w:eastAsia="宋体" w:cs="宋体"/>
          <w:color w:val="auto"/>
          <w:sz w:val="23"/>
          <w:szCs w:val="23"/>
        </w:rPr>
      </w:pPr>
      <w:r>
        <w:rPr>
          <w:rFonts w:hint="eastAsia" w:ascii="宋体" w:hAnsi="宋体" w:cs="宋体"/>
          <w:color w:val="auto"/>
          <w:spacing w:val="-6"/>
          <w:sz w:val="23"/>
          <w:szCs w:val="23"/>
          <w:highlight w:val="none"/>
          <w:lang w:eastAsia="zh-CN"/>
        </w:rPr>
        <w:t>宣城市交投北山港口有限公司</w:t>
      </w:r>
      <w:r>
        <w:rPr>
          <w:rFonts w:hint="eastAsia" w:ascii="宋体" w:hAnsi="宋体" w:cs="宋体"/>
          <w:color w:val="auto"/>
          <w:sz w:val="23"/>
          <w:szCs w:val="23"/>
          <w:highlight w:val="none"/>
          <w:lang w:val="en-US" w:eastAsia="zh-CN"/>
        </w:rPr>
        <w:t>信息公开栏（纸质公告）、安徽新城项目管理有限公司官网</w:t>
      </w:r>
      <w:r>
        <w:rPr>
          <w:rFonts w:hint="eastAsia" w:ascii="宋体" w:hAnsi="宋体" w:eastAsia="宋体" w:cs="宋体"/>
          <w:color w:val="auto"/>
          <w:sz w:val="23"/>
          <w:szCs w:val="23"/>
        </w:rPr>
        <w:t>。</w:t>
      </w:r>
    </w:p>
    <w:p>
      <w:pPr>
        <w:keepNext w:val="0"/>
        <w:keepLines w:val="0"/>
        <w:pageBreakBefore w:val="0"/>
        <w:kinsoku/>
        <w:wordWrap/>
        <w:overflowPunct/>
        <w:topLinePunct w:val="0"/>
        <w:autoSpaceDE/>
        <w:bidi w:val="0"/>
        <w:adjustRightInd/>
        <w:snapToGrid/>
        <w:spacing w:line="500" w:lineRule="exact"/>
        <w:ind w:firstLine="462" w:firstLineChars="200"/>
        <w:jc w:val="both"/>
        <w:outlineLvl w:val="9"/>
        <w:rPr>
          <w:rFonts w:hint="eastAsia" w:ascii="宋体" w:hAnsi="宋体" w:eastAsia="宋体" w:cs="宋体"/>
          <w:b/>
          <w:bCs/>
          <w:color w:val="auto"/>
          <w:sz w:val="23"/>
          <w:szCs w:val="23"/>
        </w:rPr>
      </w:pPr>
      <w:r>
        <w:rPr>
          <w:rFonts w:hint="eastAsia" w:ascii="宋体" w:hAnsi="宋体" w:eastAsia="宋体" w:cs="宋体"/>
          <w:b/>
          <w:bCs/>
          <w:color w:val="auto"/>
          <w:sz w:val="23"/>
          <w:szCs w:val="23"/>
          <w:lang w:eastAsia="zh-CN"/>
        </w:rPr>
        <w:t>七</w:t>
      </w:r>
      <w:r>
        <w:rPr>
          <w:rFonts w:hint="eastAsia" w:ascii="宋体" w:hAnsi="宋体" w:eastAsia="宋体" w:cs="宋体"/>
          <w:b/>
          <w:bCs/>
          <w:color w:val="auto"/>
          <w:sz w:val="23"/>
          <w:szCs w:val="23"/>
        </w:rPr>
        <w:t>、公告期限</w:t>
      </w:r>
    </w:p>
    <w:p>
      <w:pPr>
        <w:keepNext w:val="0"/>
        <w:keepLines w:val="0"/>
        <w:pageBreakBefore w:val="0"/>
        <w:kinsoku/>
        <w:wordWrap/>
        <w:overflowPunct/>
        <w:topLinePunct w:val="0"/>
        <w:autoSpaceDE/>
        <w:bidi w:val="0"/>
        <w:adjustRightInd/>
        <w:snapToGrid/>
        <w:spacing w:line="500" w:lineRule="exact"/>
        <w:ind w:firstLine="460" w:firstLineChars="200"/>
        <w:jc w:val="both"/>
        <w:outlineLvl w:val="9"/>
        <w:rPr>
          <w:rFonts w:hint="eastAsia" w:ascii="宋体" w:hAnsi="宋体" w:eastAsia="宋体" w:cs="宋体"/>
          <w:color w:val="auto"/>
          <w:sz w:val="23"/>
          <w:szCs w:val="23"/>
          <w:highlight w:val="none"/>
        </w:rPr>
      </w:pPr>
      <w:r>
        <w:rPr>
          <w:rFonts w:hint="eastAsia" w:ascii="宋体" w:hAnsi="宋体" w:eastAsia="宋体" w:cs="宋体"/>
          <w:color w:val="auto"/>
          <w:kern w:val="0"/>
          <w:sz w:val="23"/>
          <w:szCs w:val="23"/>
        </w:rPr>
        <w:t>本项目</w:t>
      </w:r>
      <w:r>
        <w:rPr>
          <w:rFonts w:hint="eastAsia" w:ascii="宋体" w:hAnsi="宋体" w:eastAsia="宋体" w:cs="宋体"/>
          <w:color w:val="auto"/>
          <w:sz w:val="23"/>
          <w:szCs w:val="23"/>
          <w:shd w:val="clear" w:color="auto" w:fill="FFFFFF"/>
        </w:rPr>
        <w:t>询价</w:t>
      </w:r>
      <w:r>
        <w:rPr>
          <w:rFonts w:hint="eastAsia" w:ascii="宋体" w:hAnsi="宋体" w:eastAsia="宋体" w:cs="宋体"/>
          <w:color w:val="auto"/>
          <w:kern w:val="0"/>
          <w:sz w:val="23"/>
          <w:szCs w:val="23"/>
        </w:rPr>
        <w:t>公告期限为3个工作日</w:t>
      </w:r>
      <w:r>
        <w:rPr>
          <w:rFonts w:hint="eastAsia" w:ascii="宋体" w:hAnsi="宋体" w:eastAsia="宋体" w:cs="宋体"/>
          <w:color w:val="auto"/>
          <w:sz w:val="23"/>
          <w:szCs w:val="23"/>
        </w:rPr>
        <w:t>（本公告发布之日起至</w:t>
      </w:r>
      <w:r>
        <w:rPr>
          <w:rFonts w:hint="eastAsia" w:ascii="宋体" w:hAnsi="宋体" w:eastAsia="宋体" w:cs="宋体"/>
          <w:color w:val="auto"/>
          <w:sz w:val="23"/>
          <w:szCs w:val="23"/>
          <w:highlight w:val="none"/>
        </w:rPr>
        <w:t>20</w:t>
      </w:r>
      <w:r>
        <w:rPr>
          <w:rFonts w:hint="eastAsia" w:ascii="宋体" w:hAnsi="宋体" w:eastAsia="宋体" w:cs="宋体"/>
          <w:color w:val="auto"/>
          <w:sz w:val="23"/>
          <w:szCs w:val="23"/>
          <w:highlight w:val="none"/>
          <w:lang w:val="en-US" w:eastAsia="zh-CN"/>
        </w:rPr>
        <w:t>23</w:t>
      </w:r>
      <w:r>
        <w:rPr>
          <w:rFonts w:hint="eastAsia" w:ascii="宋体" w:hAnsi="宋体" w:eastAsia="宋体" w:cs="宋体"/>
          <w:color w:val="auto"/>
          <w:sz w:val="23"/>
          <w:szCs w:val="23"/>
          <w:highlight w:val="none"/>
        </w:rPr>
        <w:t>年</w:t>
      </w:r>
      <w:r>
        <w:rPr>
          <w:rFonts w:hint="eastAsia" w:ascii="宋体" w:hAnsi="宋体" w:cs="宋体"/>
          <w:color w:val="auto"/>
          <w:sz w:val="23"/>
          <w:szCs w:val="23"/>
          <w:highlight w:val="none"/>
          <w:lang w:val="en-US" w:eastAsia="zh-CN"/>
        </w:rPr>
        <w:t>12</w:t>
      </w:r>
      <w:r>
        <w:rPr>
          <w:rFonts w:hint="eastAsia" w:ascii="宋体" w:hAnsi="宋体" w:eastAsia="宋体" w:cs="宋体"/>
          <w:color w:val="auto"/>
          <w:sz w:val="23"/>
          <w:szCs w:val="23"/>
          <w:highlight w:val="none"/>
        </w:rPr>
        <w:t>月</w:t>
      </w:r>
      <w:r>
        <w:rPr>
          <w:rFonts w:hint="eastAsia" w:ascii="宋体" w:hAnsi="宋体" w:cs="宋体"/>
          <w:color w:val="auto"/>
          <w:sz w:val="23"/>
          <w:szCs w:val="23"/>
          <w:highlight w:val="none"/>
          <w:lang w:val="en-US" w:eastAsia="zh-CN"/>
        </w:rPr>
        <w:t>27</w:t>
      </w:r>
      <w:r>
        <w:rPr>
          <w:rFonts w:hint="eastAsia" w:ascii="宋体" w:hAnsi="宋体" w:eastAsia="宋体" w:cs="宋体"/>
          <w:color w:val="auto"/>
          <w:sz w:val="23"/>
          <w:szCs w:val="23"/>
          <w:highlight w:val="none"/>
        </w:rPr>
        <w:t>日止）</w:t>
      </w:r>
    </w:p>
    <w:p>
      <w:pPr>
        <w:keepNext w:val="0"/>
        <w:keepLines w:val="0"/>
        <w:pageBreakBefore w:val="0"/>
        <w:widowControl/>
        <w:kinsoku/>
        <w:wordWrap/>
        <w:overflowPunct/>
        <w:topLinePunct w:val="0"/>
        <w:autoSpaceDE/>
        <w:autoSpaceDN w:val="0"/>
        <w:bidi w:val="0"/>
        <w:adjustRightInd/>
        <w:snapToGrid/>
        <w:spacing w:line="500" w:lineRule="exact"/>
        <w:ind w:firstLine="460" w:firstLineChars="200"/>
        <w:jc w:val="both"/>
        <w:outlineLvl w:val="9"/>
        <w:rPr>
          <w:rFonts w:hint="eastAsia" w:ascii="宋体" w:hAnsi="宋体" w:eastAsia="宋体" w:cs="宋体"/>
          <w:color w:val="auto"/>
          <w:kern w:val="0"/>
          <w:sz w:val="23"/>
          <w:szCs w:val="23"/>
        </w:rPr>
      </w:pPr>
    </w:p>
    <w:p>
      <w:pPr>
        <w:keepNext w:val="0"/>
        <w:keepLines w:val="0"/>
        <w:pageBreakBefore w:val="0"/>
        <w:widowControl/>
        <w:kinsoku/>
        <w:wordWrap/>
        <w:overflowPunct/>
        <w:topLinePunct w:val="0"/>
        <w:autoSpaceDE/>
        <w:autoSpaceDN w:val="0"/>
        <w:bidi w:val="0"/>
        <w:adjustRightInd/>
        <w:snapToGrid/>
        <w:spacing w:line="500" w:lineRule="exact"/>
        <w:ind w:firstLine="460" w:firstLineChars="200"/>
        <w:jc w:val="both"/>
        <w:outlineLvl w:val="9"/>
        <w:rPr>
          <w:rFonts w:hint="eastAsia" w:ascii="宋体" w:hAnsi="宋体" w:eastAsia="宋体" w:cs="宋体"/>
          <w:color w:val="auto"/>
          <w:kern w:val="0"/>
          <w:sz w:val="23"/>
          <w:szCs w:val="23"/>
        </w:rPr>
      </w:pPr>
    </w:p>
    <w:p>
      <w:pPr>
        <w:keepNext w:val="0"/>
        <w:keepLines w:val="0"/>
        <w:pageBreakBefore w:val="0"/>
        <w:widowControl/>
        <w:kinsoku/>
        <w:wordWrap/>
        <w:overflowPunct/>
        <w:topLinePunct w:val="0"/>
        <w:autoSpaceDE/>
        <w:autoSpaceDN w:val="0"/>
        <w:bidi w:val="0"/>
        <w:adjustRightInd/>
        <w:snapToGrid/>
        <w:spacing w:line="500" w:lineRule="exact"/>
        <w:ind w:firstLine="690" w:firstLineChars="300"/>
        <w:jc w:val="both"/>
        <w:outlineLvl w:val="9"/>
        <w:rPr>
          <w:rFonts w:hint="eastAsia" w:ascii="宋体" w:hAnsi="宋体" w:eastAsia="宋体" w:cs="宋体"/>
          <w:color w:val="auto"/>
          <w:sz w:val="23"/>
          <w:szCs w:val="23"/>
          <w:lang w:eastAsia="zh-CN"/>
        </w:rPr>
      </w:pPr>
      <w:r>
        <w:rPr>
          <w:rFonts w:hint="eastAsia" w:ascii="宋体" w:hAnsi="宋体" w:cs="宋体"/>
          <w:color w:val="auto"/>
          <w:kern w:val="0"/>
          <w:sz w:val="23"/>
          <w:szCs w:val="23"/>
          <w:lang w:val="en-US" w:eastAsia="zh-CN"/>
        </w:rPr>
        <w:t>宣城市交投北山港口有限公司</w:t>
      </w:r>
      <w:r>
        <w:rPr>
          <w:rFonts w:hint="eastAsia" w:ascii="宋体" w:hAnsi="宋体" w:eastAsia="宋体" w:cs="宋体"/>
          <w:color w:val="auto"/>
          <w:sz w:val="23"/>
          <w:szCs w:val="23"/>
        </w:rPr>
        <w:t xml:space="preserve">   </w:t>
      </w:r>
      <w:r>
        <w:rPr>
          <w:rFonts w:hint="eastAsia" w:ascii="宋体" w:hAnsi="宋体" w:cs="宋体"/>
          <w:color w:val="auto"/>
          <w:sz w:val="23"/>
          <w:szCs w:val="23"/>
          <w:lang w:val="en-US" w:eastAsia="zh-CN"/>
        </w:rPr>
        <w:t xml:space="preserve">    </w:t>
      </w:r>
      <w:r>
        <w:rPr>
          <w:rFonts w:hint="eastAsia" w:ascii="宋体" w:hAnsi="宋体" w:eastAsia="宋体" w:cs="宋体"/>
          <w:color w:val="auto"/>
          <w:sz w:val="23"/>
          <w:szCs w:val="23"/>
        </w:rPr>
        <w:t xml:space="preserve">   </w:t>
      </w:r>
      <w:r>
        <w:rPr>
          <w:rFonts w:hint="eastAsia" w:ascii="宋体" w:hAnsi="宋体" w:eastAsia="宋体" w:cs="宋体"/>
          <w:color w:val="auto"/>
          <w:sz w:val="23"/>
          <w:szCs w:val="23"/>
          <w:lang w:val="en-US" w:eastAsia="zh-CN"/>
        </w:rPr>
        <w:t xml:space="preserve">   </w:t>
      </w:r>
      <w:r>
        <w:rPr>
          <w:rFonts w:hint="eastAsia" w:ascii="宋体" w:hAnsi="宋体" w:cs="宋体"/>
          <w:color w:val="auto"/>
          <w:sz w:val="23"/>
          <w:szCs w:val="23"/>
          <w:lang w:val="en-US" w:eastAsia="zh-CN"/>
        </w:rPr>
        <w:t xml:space="preserve">  </w:t>
      </w:r>
      <w:r>
        <w:rPr>
          <w:rFonts w:hint="eastAsia" w:ascii="宋体" w:hAnsi="宋体" w:eastAsia="宋体" w:cs="宋体"/>
          <w:color w:val="auto"/>
          <w:sz w:val="23"/>
          <w:szCs w:val="23"/>
          <w:lang w:eastAsia="zh-CN"/>
        </w:rPr>
        <w:t>安徽新城项目管理有限公司</w:t>
      </w:r>
    </w:p>
    <w:p>
      <w:pPr>
        <w:keepNext w:val="0"/>
        <w:keepLines w:val="0"/>
        <w:pageBreakBefore w:val="0"/>
        <w:kinsoku/>
        <w:wordWrap/>
        <w:overflowPunct/>
        <w:topLinePunct w:val="0"/>
        <w:autoSpaceDE/>
        <w:bidi w:val="0"/>
        <w:adjustRightInd/>
        <w:snapToGrid/>
        <w:spacing w:line="500" w:lineRule="exact"/>
        <w:ind w:firstLine="460" w:firstLineChars="200"/>
        <w:jc w:val="both"/>
        <w:outlineLvl w:val="9"/>
        <w:rPr>
          <w:rFonts w:hint="eastAsia" w:ascii="宋体" w:hAnsi="宋体" w:eastAsia="宋体" w:cs="宋体"/>
          <w:color w:val="auto"/>
          <w:sz w:val="23"/>
          <w:szCs w:val="23"/>
        </w:rPr>
      </w:pPr>
    </w:p>
    <w:p>
      <w:pPr>
        <w:keepNext w:val="0"/>
        <w:keepLines w:val="0"/>
        <w:pageBreakBefore w:val="0"/>
        <w:kinsoku/>
        <w:wordWrap/>
        <w:overflowPunct/>
        <w:topLinePunct w:val="0"/>
        <w:autoSpaceDE/>
        <w:bidi w:val="0"/>
        <w:adjustRightInd/>
        <w:snapToGrid/>
        <w:spacing w:line="500" w:lineRule="exact"/>
        <w:ind w:firstLine="5750" w:firstLineChars="2500"/>
        <w:jc w:val="both"/>
        <w:outlineLvl w:val="9"/>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20</w:t>
      </w:r>
      <w:r>
        <w:rPr>
          <w:rFonts w:hint="eastAsia" w:ascii="宋体" w:hAnsi="宋体" w:eastAsia="宋体" w:cs="宋体"/>
          <w:color w:val="auto"/>
          <w:sz w:val="23"/>
          <w:szCs w:val="23"/>
          <w:highlight w:val="none"/>
          <w:lang w:val="en-US" w:eastAsia="zh-CN"/>
        </w:rPr>
        <w:t>23</w:t>
      </w:r>
      <w:r>
        <w:rPr>
          <w:rFonts w:hint="eastAsia" w:ascii="宋体" w:hAnsi="宋体" w:eastAsia="宋体" w:cs="宋体"/>
          <w:color w:val="auto"/>
          <w:sz w:val="23"/>
          <w:szCs w:val="23"/>
          <w:highlight w:val="none"/>
        </w:rPr>
        <w:t>年</w:t>
      </w:r>
      <w:r>
        <w:rPr>
          <w:rFonts w:hint="eastAsia" w:ascii="宋体" w:hAnsi="宋体" w:cs="宋体"/>
          <w:color w:val="auto"/>
          <w:sz w:val="23"/>
          <w:szCs w:val="23"/>
          <w:highlight w:val="none"/>
          <w:lang w:val="en-US" w:eastAsia="zh-CN"/>
        </w:rPr>
        <w:t>12月22日</w:t>
      </w:r>
    </w:p>
    <w:p>
      <w:pPr>
        <w:keepNext w:val="0"/>
        <w:keepLines w:val="0"/>
        <w:pageBreakBefore w:val="0"/>
        <w:kinsoku/>
        <w:wordWrap/>
        <w:overflowPunct/>
        <w:topLinePunct w:val="0"/>
        <w:autoSpaceDE/>
        <w:bidi w:val="0"/>
        <w:adjustRightInd/>
        <w:snapToGrid/>
        <w:spacing w:line="500" w:lineRule="exact"/>
        <w:jc w:val="center"/>
        <w:outlineLvl w:val="9"/>
        <w:rPr>
          <w:rFonts w:hint="eastAsia" w:ascii="Arial" w:hAnsi="Arial" w:eastAsia="黑体" w:cs="Arial"/>
          <w:b/>
          <w:color w:val="auto"/>
          <w:sz w:val="36"/>
        </w:rPr>
      </w:pPr>
      <w:r>
        <w:rPr>
          <w:rFonts w:hint="eastAsia" w:ascii="宋体" w:hAnsi="宋体" w:cs="宋体"/>
          <w:color w:val="auto"/>
          <w:sz w:val="24"/>
          <w:szCs w:val="24"/>
        </w:rPr>
        <w:br w:type="page"/>
      </w:r>
      <w:bookmarkStart w:id="1" w:name="_Toc341340658"/>
      <w:bookmarkStart w:id="2" w:name="_Toc355787715"/>
      <w:r>
        <w:rPr>
          <w:rFonts w:hint="eastAsia" w:ascii="Arial" w:hAnsi="Arial" w:eastAsia="黑体" w:cs="Arial"/>
          <w:b/>
          <w:color w:val="auto"/>
          <w:sz w:val="36"/>
        </w:rPr>
        <w:t>目</w:t>
      </w:r>
      <w:r>
        <w:rPr>
          <w:rFonts w:ascii="Arial" w:hAnsi="Arial" w:eastAsia="黑体" w:cs="Arial"/>
          <w:b/>
          <w:color w:val="auto"/>
          <w:sz w:val="36"/>
        </w:rPr>
        <w:t xml:space="preserve">    </w:t>
      </w:r>
      <w:r>
        <w:rPr>
          <w:rFonts w:hint="eastAsia" w:ascii="Arial" w:hAnsi="Arial" w:eastAsia="黑体" w:cs="Arial"/>
          <w:b/>
          <w:color w:val="auto"/>
          <w:sz w:val="36"/>
        </w:rPr>
        <w:t>录</w:t>
      </w:r>
    </w:p>
    <w:p>
      <w:pPr>
        <w:spacing w:line="440" w:lineRule="exact"/>
        <w:ind w:right="42" w:rightChars="20"/>
        <w:jc w:val="center"/>
        <w:rPr>
          <w:rFonts w:ascii="Arial" w:hAnsi="Arial" w:eastAsia="黑体" w:cs="Arial"/>
          <w:b/>
          <w:color w:val="auto"/>
          <w:sz w:val="36"/>
        </w:rPr>
      </w:pPr>
    </w:p>
    <w:p>
      <w:pPr>
        <w:pStyle w:val="12"/>
        <w:tabs>
          <w:tab w:val="right" w:leader="dot" w:pos="8494"/>
        </w:tabs>
        <w:spacing w:line="480" w:lineRule="auto"/>
        <w:rPr>
          <w:rFonts w:hint="eastAsia" w:ascii="宋体" w:hAnsi="宋体" w:eastAsia="宋体" w:cs="宋体"/>
          <w:b w:val="0"/>
          <w:color w:val="auto"/>
          <w:sz w:val="24"/>
          <w:szCs w:val="24"/>
          <w:lang w:eastAsia="zh-CN"/>
        </w:rPr>
      </w:pPr>
      <w:r>
        <w:rPr>
          <w:rStyle w:val="20"/>
          <w:rFonts w:hint="eastAsia" w:ascii="宋体" w:hAnsi="宋体" w:eastAsia="宋体" w:cs="宋体"/>
          <w:bCs/>
          <w:color w:val="auto"/>
          <w:sz w:val="24"/>
          <w:szCs w:val="24"/>
          <w:u w:val="none"/>
          <w:lang w:bidi="he-IL"/>
        </w:rPr>
        <w:t>第一章  询价</w:t>
      </w:r>
      <w:r>
        <w:rPr>
          <w:rStyle w:val="20"/>
          <w:rFonts w:hint="eastAsia" w:ascii="宋体" w:hAnsi="宋体" w:eastAsia="宋体" w:cs="宋体"/>
          <w:bCs/>
          <w:color w:val="auto"/>
          <w:sz w:val="24"/>
          <w:szCs w:val="24"/>
          <w:u w:val="none"/>
          <w:lang w:val="en-US" w:eastAsia="zh-CN" w:bidi="he-IL"/>
        </w:rPr>
        <w:t>采购文件</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7</w:t>
      </w:r>
    </w:p>
    <w:p>
      <w:pPr>
        <w:pStyle w:val="14"/>
        <w:tabs>
          <w:tab w:val="right" w:leader="dot" w:pos="8494"/>
        </w:tabs>
        <w:spacing w:line="480" w:lineRule="auto"/>
        <w:ind w:left="481" w:leftChars="229"/>
        <w:rPr>
          <w:rFonts w:hint="eastAsia" w:ascii="宋体" w:hAnsi="宋体" w:eastAsia="宋体" w:cs="宋体"/>
          <w:color w:val="auto"/>
          <w:sz w:val="24"/>
          <w:szCs w:val="24"/>
          <w:lang w:eastAsia="zh-CN"/>
        </w:rPr>
      </w:pPr>
      <w:r>
        <w:rPr>
          <w:rStyle w:val="20"/>
          <w:rFonts w:hint="eastAsia" w:ascii="宋体" w:hAnsi="宋体" w:eastAsia="宋体" w:cs="宋体"/>
          <w:color w:val="auto"/>
          <w:sz w:val="24"/>
          <w:szCs w:val="24"/>
          <w:u w:val="none"/>
        </w:rPr>
        <w:t>一</w:t>
      </w:r>
      <w:r>
        <w:rPr>
          <w:rStyle w:val="20"/>
          <w:rFonts w:hint="eastAsia" w:ascii="宋体" w:hAnsi="宋体" w:eastAsia="宋体" w:cs="宋体"/>
          <w:bCs/>
          <w:color w:val="auto"/>
          <w:sz w:val="24"/>
          <w:szCs w:val="24"/>
          <w:u w:val="none"/>
        </w:rPr>
        <w:t>．</w:t>
      </w:r>
      <w:r>
        <w:rPr>
          <w:rStyle w:val="20"/>
          <w:rFonts w:hint="eastAsia" w:ascii="宋体" w:hAnsi="宋体" w:eastAsia="宋体" w:cs="宋体"/>
          <w:color w:val="auto"/>
          <w:sz w:val="24"/>
          <w:szCs w:val="24"/>
          <w:u w:val="none"/>
        </w:rPr>
        <w:t>供应商须知前附表</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7</w:t>
      </w:r>
    </w:p>
    <w:p>
      <w:pPr>
        <w:pStyle w:val="14"/>
        <w:tabs>
          <w:tab w:val="right" w:leader="dot" w:pos="8494"/>
        </w:tabs>
        <w:spacing w:line="480" w:lineRule="auto"/>
        <w:ind w:left="481" w:leftChars="229"/>
        <w:rPr>
          <w:rFonts w:hint="eastAsia" w:ascii="宋体" w:hAnsi="宋体" w:eastAsia="宋体" w:cs="宋体"/>
          <w:b w:val="0"/>
          <w:color w:val="auto"/>
          <w:sz w:val="24"/>
          <w:szCs w:val="24"/>
          <w:lang w:eastAsia="zh-CN"/>
        </w:rPr>
      </w:pPr>
      <w:r>
        <w:rPr>
          <w:rStyle w:val="20"/>
          <w:rFonts w:hint="eastAsia" w:ascii="宋体" w:hAnsi="宋体" w:eastAsia="宋体" w:cs="宋体"/>
          <w:color w:val="auto"/>
          <w:sz w:val="24"/>
          <w:szCs w:val="24"/>
          <w:u w:val="none"/>
        </w:rPr>
        <w:t>二</w:t>
      </w:r>
      <w:r>
        <w:rPr>
          <w:rStyle w:val="20"/>
          <w:rFonts w:hint="eastAsia" w:ascii="宋体" w:hAnsi="宋体" w:eastAsia="宋体" w:cs="宋体"/>
          <w:bCs/>
          <w:color w:val="auto"/>
          <w:sz w:val="24"/>
          <w:szCs w:val="24"/>
          <w:u w:val="none"/>
        </w:rPr>
        <w:t>．</w:t>
      </w:r>
      <w:r>
        <w:rPr>
          <w:rStyle w:val="20"/>
          <w:rFonts w:hint="eastAsia" w:ascii="宋体" w:hAnsi="宋体" w:eastAsia="宋体" w:cs="宋体"/>
          <w:color w:val="auto"/>
          <w:sz w:val="24"/>
          <w:szCs w:val="24"/>
          <w:u w:val="none"/>
        </w:rPr>
        <w:t>供应商须知</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8</w:t>
      </w:r>
    </w:p>
    <w:p>
      <w:pPr>
        <w:pStyle w:val="14"/>
        <w:tabs>
          <w:tab w:val="right" w:leader="dot" w:pos="8494"/>
        </w:tabs>
        <w:spacing w:line="480" w:lineRule="auto"/>
        <w:ind w:left="481" w:leftChars="229"/>
        <w:rPr>
          <w:rFonts w:hint="default" w:ascii="宋体" w:hAnsi="宋体" w:eastAsia="宋体" w:cs="宋体"/>
          <w:b w:val="0"/>
          <w:color w:val="auto"/>
          <w:sz w:val="24"/>
          <w:szCs w:val="24"/>
          <w:lang w:val="en-US" w:eastAsia="zh-CN"/>
        </w:rPr>
      </w:pPr>
      <w:r>
        <w:rPr>
          <w:rStyle w:val="20"/>
          <w:rFonts w:hint="eastAsia" w:ascii="宋体" w:hAnsi="宋体" w:eastAsia="宋体" w:cs="宋体"/>
          <w:color w:val="auto"/>
          <w:sz w:val="24"/>
          <w:szCs w:val="24"/>
          <w:u w:val="none"/>
        </w:rPr>
        <w:t>三</w:t>
      </w:r>
      <w:r>
        <w:rPr>
          <w:rStyle w:val="20"/>
          <w:rFonts w:hint="eastAsia" w:ascii="宋体" w:hAnsi="宋体" w:eastAsia="宋体" w:cs="宋体"/>
          <w:bCs/>
          <w:color w:val="auto"/>
          <w:sz w:val="24"/>
          <w:szCs w:val="24"/>
          <w:u w:val="none"/>
        </w:rPr>
        <w:t>．</w:t>
      </w:r>
      <w:r>
        <w:rPr>
          <w:rStyle w:val="20"/>
          <w:rFonts w:hint="eastAsia" w:ascii="宋体" w:hAnsi="宋体" w:eastAsia="宋体" w:cs="宋体"/>
          <w:color w:val="auto"/>
          <w:sz w:val="24"/>
          <w:szCs w:val="24"/>
          <w:u w:val="none"/>
        </w:rPr>
        <w:t>采购需求</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19</w:t>
      </w:r>
    </w:p>
    <w:p>
      <w:pPr>
        <w:pStyle w:val="14"/>
        <w:tabs>
          <w:tab w:val="right" w:leader="dot" w:pos="8494"/>
        </w:tabs>
        <w:spacing w:line="480" w:lineRule="auto"/>
        <w:ind w:left="0" w:leftChars="0"/>
        <w:rPr>
          <w:rStyle w:val="20"/>
          <w:rFonts w:hint="default" w:ascii="宋体" w:hAnsi="宋体" w:eastAsia="宋体" w:cs="宋体"/>
          <w:color w:val="auto"/>
          <w:sz w:val="24"/>
          <w:szCs w:val="24"/>
          <w:u w:val="none"/>
          <w:lang w:val="en-US" w:eastAsia="zh-CN"/>
        </w:rPr>
      </w:pPr>
      <w:r>
        <w:rPr>
          <w:rStyle w:val="20"/>
          <w:rFonts w:hint="eastAsia" w:ascii="宋体" w:hAnsi="宋体" w:eastAsia="宋体" w:cs="宋体"/>
          <w:bCs/>
          <w:color w:val="auto"/>
          <w:sz w:val="24"/>
          <w:szCs w:val="24"/>
          <w:u w:val="none"/>
          <w:lang w:bidi="he-IL"/>
        </w:rPr>
        <w:t>第二章  报价响应文件</w:t>
      </w:r>
      <w:r>
        <w:rPr>
          <w:rStyle w:val="20"/>
          <w:rFonts w:hint="eastAsia" w:ascii="宋体" w:hAnsi="宋体" w:eastAsia="宋体" w:cs="宋体"/>
          <w:color w:val="auto"/>
          <w:sz w:val="24"/>
          <w:szCs w:val="24"/>
          <w:u w:val="none"/>
        </w:rPr>
        <w:tab/>
      </w:r>
      <w:r>
        <w:rPr>
          <w:rStyle w:val="20"/>
          <w:rFonts w:hint="eastAsia" w:ascii="宋体" w:hAnsi="宋体" w:eastAsia="宋体" w:cs="宋体"/>
          <w:color w:val="auto"/>
          <w:sz w:val="24"/>
          <w:szCs w:val="24"/>
          <w:u w:val="none"/>
          <w:lang w:val="en-US" w:eastAsia="zh-CN"/>
        </w:rPr>
        <w:t>22</w:t>
      </w:r>
    </w:p>
    <w:p>
      <w:pPr>
        <w:pStyle w:val="14"/>
        <w:tabs>
          <w:tab w:val="right" w:leader="dot" w:pos="8494"/>
        </w:tabs>
        <w:spacing w:line="480" w:lineRule="auto"/>
        <w:ind w:left="481" w:leftChars="229"/>
        <w:rPr>
          <w:rFonts w:hint="default" w:ascii="宋体" w:hAnsi="宋体" w:eastAsia="宋体" w:cs="宋体"/>
          <w:b w:val="0"/>
          <w:color w:val="auto"/>
          <w:sz w:val="24"/>
          <w:szCs w:val="24"/>
          <w:lang w:val="en-US" w:eastAsia="zh-CN"/>
        </w:rPr>
      </w:pPr>
      <w:r>
        <w:rPr>
          <w:rStyle w:val="20"/>
          <w:rFonts w:hint="eastAsia" w:ascii="宋体" w:hAnsi="宋体" w:eastAsia="宋体" w:cs="宋体"/>
          <w:color w:val="auto"/>
          <w:sz w:val="24"/>
          <w:szCs w:val="24"/>
          <w:u w:val="none"/>
        </w:rPr>
        <w:t>一</w:t>
      </w:r>
      <w:r>
        <w:rPr>
          <w:rStyle w:val="20"/>
          <w:rFonts w:hint="eastAsia" w:ascii="宋体" w:hAnsi="宋体" w:eastAsia="宋体" w:cs="宋体"/>
          <w:bCs/>
          <w:color w:val="auto"/>
          <w:sz w:val="24"/>
          <w:szCs w:val="24"/>
          <w:u w:val="none"/>
        </w:rPr>
        <w:t>．</w:t>
      </w:r>
      <w:r>
        <w:rPr>
          <w:rStyle w:val="20"/>
          <w:rFonts w:hint="eastAsia" w:ascii="宋体" w:hAnsi="宋体" w:eastAsia="宋体" w:cs="宋体"/>
          <w:color w:val="auto"/>
          <w:sz w:val="24"/>
          <w:szCs w:val="24"/>
          <w:u w:val="none"/>
        </w:rPr>
        <w:t>询价响应声明函格式</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28</w:t>
      </w:r>
    </w:p>
    <w:p>
      <w:pPr>
        <w:pStyle w:val="14"/>
        <w:tabs>
          <w:tab w:val="right" w:leader="dot" w:pos="8494"/>
        </w:tabs>
        <w:spacing w:line="480" w:lineRule="auto"/>
        <w:ind w:left="481" w:leftChars="229"/>
        <w:rPr>
          <w:rStyle w:val="20"/>
          <w:rFonts w:hint="default" w:ascii="宋体" w:hAnsi="宋体" w:eastAsia="宋体" w:cs="宋体"/>
          <w:color w:val="auto"/>
          <w:sz w:val="24"/>
          <w:szCs w:val="24"/>
          <w:u w:val="none"/>
          <w:lang w:val="en-US" w:eastAsia="zh-CN"/>
        </w:rPr>
      </w:pPr>
      <w:r>
        <w:rPr>
          <w:rStyle w:val="20"/>
          <w:rFonts w:hint="eastAsia" w:ascii="宋体" w:hAnsi="宋体" w:eastAsia="宋体" w:cs="宋体"/>
          <w:color w:val="auto"/>
          <w:sz w:val="24"/>
          <w:szCs w:val="24"/>
          <w:u w:val="none"/>
          <w:lang w:val="zh-CN"/>
        </w:rPr>
        <w:t>二、货物服务报价表</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30</w:t>
      </w:r>
    </w:p>
    <w:p>
      <w:pPr>
        <w:pStyle w:val="14"/>
        <w:tabs>
          <w:tab w:val="right" w:leader="dot" w:pos="8494"/>
        </w:tabs>
        <w:spacing w:line="480" w:lineRule="auto"/>
        <w:ind w:left="481" w:leftChars="229"/>
        <w:rPr>
          <w:rStyle w:val="20"/>
          <w:rFonts w:hint="default" w:ascii="宋体" w:hAnsi="宋体" w:eastAsia="宋体" w:cs="宋体"/>
          <w:color w:val="auto"/>
          <w:sz w:val="24"/>
          <w:szCs w:val="24"/>
          <w:u w:val="none"/>
          <w:lang w:val="en-US" w:eastAsia="zh-CN"/>
        </w:rPr>
      </w:pPr>
      <w:r>
        <w:rPr>
          <w:rStyle w:val="20"/>
          <w:rFonts w:hint="eastAsia" w:ascii="宋体" w:hAnsi="宋体" w:eastAsia="宋体" w:cs="宋体"/>
          <w:color w:val="auto"/>
          <w:sz w:val="24"/>
          <w:szCs w:val="24"/>
          <w:u w:val="none"/>
          <w:lang w:val="zh-CN"/>
        </w:rPr>
        <w:t>三、规格响应表</w:t>
      </w:r>
      <w:r>
        <w:rPr>
          <w:rStyle w:val="20"/>
          <w:rFonts w:hint="eastAsia" w:ascii="宋体" w:hAnsi="宋体" w:eastAsia="宋体" w:cs="宋体"/>
          <w:color w:val="auto"/>
          <w:sz w:val="24"/>
          <w:szCs w:val="24"/>
          <w:u w:val="none"/>
          <w:lang w:val="zh-CN"/>
        </w:rPr>
        <w:tab/>
      </w:r>
      <w:r>
        <w:rPr>
          <w:rStyle w:val="20"/>
          <w:rFonts w:hint="eastAsia" w:ascii="宋体" w:hAnsi="宋体" w:eastAsia="宋体" w:cs="宋体"/>
          <w:color w:val="auto"/>
          <w:sz w:val="24"/>
          <w:szCs w:val="24"/>
          <w:u w:val="none"/>
          <w:lang w:val="en-US" w:eastAsia="zh-CN"/>
        </w:rPr>
        <w:t>32</w:t>
      </w:r>
    </w:p>
    <w:p>
      <w:pPr>
        <w:pStyle w:val="14"/>
        <w:tabs>
          <w:tab w:val="right" w:leader="dot" w:pos="8494"/>
        </w:tabs>
        <w:spacing w:line="480" w:lineRule="auto"/>
        <w:ind w:left="481" w:leftChars="229"/>
        <w:rPr>
          <w:rStyle w:val="20"/>
          <w:rFonts w:hint="default" w:ascii="宋体" w:hAnsi="宋体" w:eastAsia="宋体" w:cs="宋体"/>
          <w:color w:val="auto"/>
          <w:sz w:val="24"/>
          <w:szCs w:val="24"/>
          <w:u w:val="none"/>
          <w:lang w:val="en-US" w:eastAsia="zh-CN"/>
        </w:rPr>
      </w:pPr>
      <w:r>
        <w:rPr>
          <w:rStyle w:val="20"/>
          <w:rFonts w:hint="eastAsia" w:ascii="宋体" w:hAnsi="宋体" w:eastAsia="宋体" w:cs="宋体"/>
          <w:color w:val="auto"/>
          <w:sz w:val="24"/>
          <w:szCs w:val="24"/>
          <w:u w:val="none"/>
          <w:lang w:val="zh-CN"/>
        </w:rPr>
        <w:t>四、商务要求响应情况表</w:t>
      </w:r>
      <w:r>
        <w:rPr>
          <w:rStyle w:val="20"/>
          <w:rFonts w:hint="eastAsia" w:ascii="宋体" w:hAnsi="宋体" w:eastAsia="宋体" w:cs="宋体"/>
          <w:color w:val="auto"/>
          <w:sz w:val="24"/>
          <w:szCs w:val="24"/>
          <w:u w:val="none"/>
          <w:lang w:val="zh-CN"/>
        </w:rPr>
        <w:tab/>
      </w:r>
      <w:r>
        <w:rPr>
          <w:rStyle w:val="20"/>
          <w:rFonts w:hint="eastAsia" w:ascii="宋体" w:hAnsi="宋体" w:eastAsia="宋体" w:cs="宋体"/>
          <w:color w:val="auto"/>
          <w:sz w:val="24"/>
          <w:szCs w:val="24"/>
          <w:u w:val="none"/>
          <w:lang w:val="en-US" w:eastAsia="zh-CN"/>
        </w:rPr>
        <w:t>34</w:t>
      </w:r>
    </w:p>
    <w:p>
      <w:pPr>
        <w:pStyle w:val="14"/>
        <w:tabs>
          <w:tab w:val="right" w:leader="dot" w:pos="8494"/>
        </w:tabs>
        <w:spacing w:line="480" w:lineRule="auto"/>
        <w:ind w:left="481" w:leftChars="229"/>
        <w:rPr>
          <w:rStyle w:val="20"/>
          <w:rFonts w:hint="default" w:ascii="宋体" w:hAnsi="宋体" w:eastAsia="宋体" w:cs="宋体"/>
          <w:color w:val="auto"/>
          <w:sz w:val="24"/>
          <w:szCs w:val="24"/>
          <w:u w:val="none"/>
          <w:lang w:val="en-US" w:eastAsia="zh-CN"/>
        </w:rPr>
      </w:pPr>
      <w:r>
        <w:rPr>
          <w:rStyle w:val="20"/>
          <w:rFonts w:hint="eastAsia" w:ascii="宋体" w:hAnsi="宋体" w:eastAsia="宋体" w:cs="宋体"/>
          <w:color w:val="auto"/>
          <w:sz w:val="24"/>
          <w:szCs w:val="24"/>
          <w:u w:val="none"/>
          <w:lang w:val="zh-CN"/>
        </w:rPr>
        <w:t>五．主要成交标的承诺函</w:t>
      </w:r>
      <w:r>
        <w:rPr>
          <w:rStyle w:val="20"/>
          <w:rFonts w:hint="eastAsia" w:ascii="宋体" w:hAnsi="宋体" w:eastAsia="宋体" w:cs="宋体"/>
          <w:color w:val="auto"/>
          <w:sz w:val="24"/>
          <w:szCs w:val="24"/>
          <w:u w:val="none"/>
          <w:lang w:val="zh-CN"/>
        </w:rPr>
        <w:tab/>
      </w:r>
      <w:r>
        <w:rPr>
          <w:rStyle w:val="20"/>
          <w:rFonts w:hint="eastAsia" w:ascii="宋体" w:hAnsi="宋体" w:eastAsia="宋体" w:cs="宋体"/>
          <w:color w:val="auto"/>
          <w:sz w:val="24"/>
          <w:szCs w:val="24"/>
          <w:u w:val="none"/>
          <w:lang w:val="en-US" w:eastAsia="zh-CN"/>
        </w:rPr>
        <w:t>36</w:t>
      </w:r>
    </w:p>
    <w:p>
      <w:pPr>
        <w:pStyle w:val="14"/>
        <w:tabs>
          <w:tab w:val="right" w:leader="dot" w:pos="8494"/>
        </w:tabs>
        <w:spacing w:line="480" w:lineRule="auto"/>
        <w:ind w:left="481" w:leftChars="229"/>
        <w:rPr>
          <w:rStyle w:val="20"/>
          <w:rFonts w:hint="default" w:ascii="宋体" w:hAnsi="宋体" w:eastAsia="宋体" w:cs="宋体"/>
          <w:color w:val="auto"/>
          <w:sz w:val="24"/>
          <w:szCs w:val="24"/>
          <w:u w:val="none"/>
          <w:lang w:val="en-US" w:eastAsia="zh-CN"/>
        </w:rPr>
      </w:pPr>
      <w:r>
        <w:rPr>
          <w:rStyle w:val="20"/>
          <w:rFonts w:hint="eastAsia" w:ascii="宋体" w:hAnsi="宋体" w:eastAsia="宋体" w:cs="宋体"/>
          <w:color w:val="auto"/>
          <w:sz w:val="24"/>
          <w:szCs w:val="24"/>
          <w:u w:val="none"/>
          <w:lang w:val="zh-CN"/>
        </w:rPr>
        <w:t>六．售后服务体系与维保方案</w:t>
      </w:r>
      <w:r>
        <w:rPr>
          <w:rStyle w:val="20"/>
          <w:rFonts w:hint="eastAsia" w:ascii="宋体" w:hAnsi="宋体" w:eastAsia="宋体" w:cs="宋体"/>
          <w:color w:val="auto"/>
          <w:sz w:val="24"/>
          <w:szCs w:val="24"/>
          <w:u w:val="none"/>
          <w:lang w:val="zh-CN"/>
        </w:rPr>
        <w:tab/>
      </w:r>
      <w:r>
        <w:rPr>
          <w:rStyle w:val="20"/>
          <w:rFonts w:hint="eastAsia" w:ascii="宋体" w:hAnsi="宋体" w:eastAsia="宋体" w:cs="宋体"/>
          <w:color w:val="auto"/>
          <w:sz w:val="24"/>
          <w:szCs w:val="24"/>
          <w:u w:val="none"/>
          <w:lang w:val="en-US" w:eastAsia="zh-CN"/>
        </w:rPr>
        <w:t>37</w:t>
      </w:r>
    </w:p>
    <w:p>
      <w:pPr>
        <w:pStyle w:val="14"/>
        <w:tabs>
          <w:tab w:val="right" w:leader="dot" w:pos="8494"/>
        </w:tabs>
        <w:spacing w:line="480" w:lineRule="auto"/>
        <w:ind w:left="481" w:leftChars="229"/>
        <w:rPr>
          <w:rStyle w:val="20"/>
          <w:rFonts w:hint="default" w:ascii="宋体" w:hAnsi="宋体" w:eastAsia="宋体" w:cs="宋体"/>
          <w:color w:val="auto"/>
          <w:sz w:val="24"/>
          <w:szCs w:val="24"/>
          <w:u w:val="none"/>
          <w:lang w:val="en-US" w:eastAsia="zh-CN"/>
        </w:rPr>
      </w:pPr>
      <w:r>
        <w:rPr>
          <w:rStyle w:val="20"/>
          <w:rFonts w:hint="eastAsia" w:ascii="宋体" w:hAnsi="宋体" w:eastAsia="宋体" w:cs="宋体"/>
          <w:color w:val="auto"/>
          <w:sz w:val="24"/>
          <w:szCs w:val="24"/>
          <w:u w:val="none"/>
          <w:lang w:val="zh-CN"/>
        </w:rPr>
        <w:t>七．所投货物的技术资料或样本等</w:t>
      </w:r>
      <w:r>
        <w:rPr>
          <w:rStyle w:val="20"/>
          <w:rFonts w:hint="eastAsia" w:ascii="宋体" w:hAnsi="宋体" w:eastAsia="宋体" w:cs="宋体"/>
          <w:color w:val="auto"/>
          <w:sz w:val="24"/>
          <w:szCs w:val="24"/>
          <w:u w:val="none"/>
          <w:lang w:val="zh-CN"/>
        </w:rPr>
        <w:tab/>
      </w:r>
      <w:r>
        <w:rPr>
          <w:rStyle w:val="20"/>
          <w:rFonts w:hint="eastAsia" w:ascii="宋体" w:hAnsi="宋体" w:eastAsia="宋体" w:cs="宋体"/>
          <w:color w:val="auto"/>
          <w:sz w:val="24"/>
          <w:szCs w:val="24"/>
          <w:u w:val="none"/>
          <w:lang w:val="en-US" w:eastAsia="zh-CN"/>
        </w:rPr>
        <w:t>37</w:t>
      </w:r>
    </w:p>
    <w:p>
      <w:pPr>
        <w:pStyle w:val="14"/>
        <w:tabs>
          <w:tab w:val="right" w:leader="dot" w:pos="8494"/>
        </w:tabs>
        <w:spacing w:line="480" w:lineRule="auto"/>
        <w:ind w:left="481" w:leftChars="229"/>
        <w:rPr>
          <w:rStyle w:val="20"/>
          <w:rFonts w:hint="default" w:ascii="宋体" w:hAnsi="宋体" w:eastAsia="宋体" w:cs="宋体"/>
          <w:color w:val="auto"/>
          <w:sz w:val="24"/>
          <w:szCs w:val="24"/>
          <w:u w:val="none"/>
          <w:lang w:val="en-US" w:eastAsia="zh-CN"/>
        </w:rPr>
      </w:pPr>
      <w:r>
        <w:rPr>
          <w:rStyle w:val="20"/>
          <w:rFonts w:hint="eastAsia" w:ascii="宋体" w:hAnsi="宋体" w:eastAsia="宋体" w:cs="宋体"/>
          <w:color w:val="auto"/>
          <w:sz w:val="24"/>
          <w:szCs w:val="24"/>
          <w:u w:val="none"/>
          <w:lang w:val="zh-CN"/>
        </w:rPr>
        <w:t>八．有关证明文件</w:t>
      </w:r>
      <w:r>
        <w:rPr>
          <w:rStyle w:val="20"/>
          <w:rFonts w:hint="eastAsia" w:ascii="宋体" w:hAnsi="宋体" w:eastAsia="宋体" w:cs="宋体"/>
          <w:color w:val="auto"/>
          <w:sz w:val="24"/>
          <w:szCs w:val="24"/>
          <w:u w:val="none"/>
          <w:lang w:val="zh-CN"/>
        </w:rPr>
        <w:tab/>
      </w:r>
      <w:r>
        <w:rPr>
          <w:rStyle w:val="20"/>
          <w:rFonts w:hint="eastAsia" w:ascii="宋体" w:hAnsi="宋体" w:eastAsia="宋体" w:cs="宋体"/>
          <w:color w:val="auto"/>
          <w:sz w:val="24"/>
          <w:szCs w:val="24"/>
          <w:u w:val="none"/>
          <w:lang w:val="en-US" w:eastAsia="zh-CN"/>
        </w:rPr>
        <w:t>37</w:t>
      </w:r>
    </w:p>
    <w:p>
      <w:pPr>
        <w:pStyle w:val="14"/>
        <w:tabs>
          <w:tab w:val="right" w:leader="dot" w:pos="8494"/>
        </w:tabs>
        <w:spacing w:line="480" w:lineRule="auto"/>
        <w:ind w:left="481" w:leftChars="229"/>
        <w:rPr>
          <w:rStyle w:val="20"/>
          <w:rFonts w:hint="default" w:ascii="宋体" w:hAnsi="宋体" w:eastAsia="宋体" w:cs="宋体"/>
          <w:color w:val="auto"/>
          <w:sz w:val="24"/>
          <w:szCs w:val="24"/>
          <w:u w:val="none"/>
          <w:lang w:val="en-US" w:eastAsia="zh-CN"/>
        </w:rPr>
      </w:pPr>
      <w:r>
        <w:rPr>
          <w:rStyle w:val="20"/>
          <w:rFonts w:hint="eastAsia" w:ascii="宋体" w:hAnsi="宋体" w:eastAsia="宋体" w:cs="宋体"/>
          <w:color w:val="auto"/>
          <w:sz w:val="24"/>
          <w:szCs w:val="24"/>
          <w:u w:val="none"/>
          <w:lang w:val="zh-CN"/>
        </w:rPr>
        <w:t>九．法定代表人授权书格式</w:t>
      </w:r>
      <w:r>
        <w:rPr>
          <w:rStyle w:val="20"/>
          <w:rFonts w:hint="eastAsia" w:ascii="宋体" w:hAnsi="宋体" w:eastAsia="宋体" w:cs="宋体"/>
          <w:color w:val="auto"/>
          <w:sz w:val="24"/>
          <w:szCs w:val="24"/>
          <w:u w:val="none"/>
          <w:lang w:val="zh-CN"/>
        </w:rPr>
        <w:tab/>
      </w:r>
      <w:r>
        <w:rPr>
          <w:rStyle w:val="20"/>
          <w:rFonts w:hint="eastAsia" w:ascii="宋体" w:hAnsi="宋体" w:eastAsia="宋体" w:cs="宋体"/>
          <w:color w:val="auto"/>
          <w:sz w:val="24"/>
          <w:szCs w:val="24"/>
          <w:u w:val="none"/>
          <w:lang w:val="en-US" w:eastAsia="zh-CN"/>
        </w:rPr>
        <w:t>38</w:t>
      </w:r>
    </w:p>
    <w:p>
      <w:pPr>
        <w:pStyle w:val="14"/>
        <w:tabs>
          <w:tab w:val="right" w:leader="dot" w:pos="8494"/>
        </w:tabs>
        <w:spacing w:line="480" w:lineRule="auto"/>
        <w:ind w:left="481" w:leftChars="229"/>
        <w:rPr>
          <w:rStyle w:val="20"/>
          <w:rFonts w:hint="default" w:ascii="宋体" w:hAnsi="宋体" w:eastAsia="宋体" w:cs="宋体"/>
          <w:color w:val="auto"/>
          <w:sz w:val="24"/>
          <w:szCs w:val="24"/>
          <w:u w:val="none"/>
          <w:lang w:val="en-US" w:eastAsia="zh-CN"/>
        </w:rPr>
      </w:pPr>
      <w:r>
        <w:rPr>
          <w:rStyle w:val="20"/>
          <w:rFonts w:hint="eastAsia" w:ascii="宋体" w:hAnsi="宋体" w:eastAsia="宋体" w:cs="宋体"/>
          <w:color w:val="auto"/>
          <w:sz w:val="24"/>
          <w:szCs w:val="24"/>
          <w:u w:val="none"/>
          <w:lang w:val="zh-CN"/>
        </w:rPr>
        <w:t>十．供应商声明函</w:t>
      </w:r>
      <w:r>
        <w:rPr>
          <w:rStyle w:val="20"/>
          <w:rFonts w:hint="eastAsia" w:ascii="宋体" w:hAnsi="宋体" w:eastAsia="宋体" w:cs="宋体"/>
          <w:color w:val="auto"/>
          <w:sz w:val="24"/>
          <w:szCs w:val="24"/>
          <w:u w:val="none"/>
          <w:lang w:val="zh-CN"/>
        </w:rPr>
        <w:tab/>
      </w:r>
      <w:r>
        <w:rPr>
          <w:rStyle w:val="20"/>
          <w:rFonts w:hint="eastAsia" w:ascii="宋体" w:hAnsi="宋体" w:eastAsia="宋体" w:cs="宋体"/>
          <w:color w:val="auto"/>
          <w:sz w:val="24"/>
          <w:szCs w:val="24"/>
          <w:u w:val="none"/>
          <w:lang w:val="en-US" w:eastAsia="zh-CN"/>
        </w:rPr>
        <w:t>39</w:t>
      </w:r>
    </w:p>
    <w:p>
      <w:pPr>
        <w:spacing w:line="360" w:lineRule="auto"/>
        <w:rPr>
          <w:rFonts w:hint="eastAsia"/>
          <w:b/>
          <w:bCs/>
          <w:color w:val="auto"/>
          <w:sz w:val="28"/>
          <w:szCs w:val="28"/>
        </w:rPr>
      </w:pPr>
    </w:p>
    <w:p>
      <w:pPr>
        <w:spacing w:line="360" w:lineRule="auto"/>
        <w:rPr>
          <w:rFonts w:hint="eastAsia"/>
          <w:b/>
          <w:bCs/>
          <w:color w:val="auto"/>
          <w:sz w:val="28"/>
          <w:szCs w:val="28"/>
        </w:rPr>
      </w:pPr>
    </w:p>
    <w:p>
      <w:pPr>
        <w:spacing w:line="360" w:lineRule="auto"/>
        <w:rPr>
          <w:rFonts w:hint="eastAsia"/>
          <w:b/>
          <w:bCs/>
          <w:color w:val="auto"/>
          <w:sz w:val="28"/>
          <w:szCs w:val="28"/>
        </w:rPr>
      </w:pPr>
    </w:p>
    <w:p>
      <w:pPr>
        <w:spacing w:line="360" w:lineRule="auto"/>
        <w:rPr>
          <w:rFonts w:hint="eastAsia"/>
          <w:b/>
          <w:bCs/>
          <w:color w:val="auto"/>
          <w:sz w:val="28"/>
          <w:szCs w:val="28"/>
        </w:rPr>
      </w:pPr>
    </w:p>
    <w:p>
      <w:pPr>
        <w:spacing w:line="360" w:lineRule="auto"/>
        <w:rPr>
          <w:rFonts w:hint="eastAsia"/>
          <w:b/>
          <w:bCs/>
          <w:color w:val="auto"/>
          <w:sz w:val="28"/>
          <w:szCs w:val="28"/>
        </w:rPr>
      </w:pPr>
    </w:p>
    <w:bookmarkEnd w:id="0"/>
    <w:bookmarkEnd w:id="1"/>
    <w:bookmarkEnd w:id="2"/>
    <w:p>
      <w:pPr>
        <w:pStyle w:val="5"/>
        <w:spacing w:line="360" w:lineRule="auto"/>
        <w:ind w:left="0" w:firstLine="0"/>
        <w:rPr>
          <w:rFonts w:hint="eastAsia" w:ascii="宋体" w:hAnsi="宋体" w:eastAsia="宋体"/>
          <w:b/>
          <w:bCs/>
          <w:color w:val="auto"/>
          <w:sz w:val="32"/>
          <w:szCs w:val="32"/>
        </w:rPr>
      </w:pPr>
      <w:bookmarkStart w:id="3" w:name="_Toc31661"/>
      <w:bookmarkStart w:id="4" w:name="_Toc1297_WPSOffice_Level1"/>
      <w:bookmarkStart w:id="5" w:name="_Toc14829"/>
      <w:bookmarkStart w:id="6" w:name="_Toc25182"/>
      <w:bookmarkStart w:id="7" w:name="_Toc13199"/>
      <w:r>
        <w:rPr>
          <w:rFonts w:hint="eastAsia" w:ascii="宋体" w:hAnsi="宋体" w:eastAsia="宋体"/>
          <w:b/>
          <w:bCs/>
          <w:color w:val="auto"/>
          <w:sz w:val="32"/>
          <w:szCs w:val="32"/>
        </w:rPr>
        <w:t>第一章  询价采购文件</w:t>
      </w:r>
      <w:bookmarkEnd w:id="3"/>
      <w:bookmarkEnd w:id="4"/>
      <w:bookmarkEnd w:id="5"/>
      <w:bookmarkEnd w:id="6"/>
      <w:bookmarkEnd w:id="7"/>
    </w:p>
    <w:p>
      <w:pPr>
        <w:pStyle w:val="6"/>
        <w:spacing w:before="0" w:after="0" w:line="360" w:lineRule="auto"/>
        <w:jc w:val="center"/>
        <w:rPr>
          <w:rFonts w:hint="eastAsia" w:ascii="宋体" w:hAnsi="宋体" w:eastAsia="宋体" w:cs="Arial"/>
          <w:b w:val="0"/>
          <w:bCs w:val="0"/>
          <w:color w:val="auto"/>
          <w:sz w:val="28"/>
          <w:szCs w:val="28"/>
        </w:rPr>
      </w:pPr>
      <w:bookmarkStart w:id="8" w:name="_Toc3621"/>
      <w:bookmarkStart w:id="9" w:name="_Toc272141464"/>
      <w:bookmarkStart w:id="10" w:name="_Toc32249"/>
      <w:bookmarkStart w:id="11" w:name="_Toc320969902"/>
      <w:bookmarkStart w:id="12" w:name="_Toc7726"/>
      <w:bookmarkStart w:id="13" w:name="_Toc14538_WPSOffice_Level2"/>
      <w:bookmarkStart w:id="14" w:name="_Toc15916"/>
      <w:bookmarkStart w:id="15" w:name="_Toc304388427"/>
      <w:bookmarkStart w:id="16" w:name="_Toc355787717"/>
      <w:bookmarkStart w:id="17" w:name="_Toc341340660"/>
      <w:bookmarkStart w:id="18" w:name="_Hlk450145192"/>
      <w:r>
        <w:rPr>
          <w:rFonts w:hint="eastAsia" w:ascii="宋体" w:hAnsi="宋体" w:eastAsia="宋体" w:cs="Arial"/>
          <w:b/>
          <w:bCs/>
          <w:color w:val="auto"/>
          <w:sz w:val="28"/>
          <w:szCs w:val="28"/>
        </w:rPr>
        <w:t>一、供应商须知前附表</w:t>
      </w:r>
      <w:bookmarkEnd w:id="8"/>
      <w:bookmarkEnd w:id="9"/>
      <w:bookmarkEnd w:id="10"/>
      <w:bookmarkEnd w:id="11"/>
      <w:bookmarkEnd w:id="12"/>
      <w:bookmarkEnd w:id="13"/>
      <w:bookmarkEnd w:id="14"/>
    </w:p>
    <w:tbl>
      <w:tblPr>
        <w:tblStyle w:val="16"/>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2583"/>
        <w:gridCol w:w="547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8" w:type="pct"/>
            <w:tcBorders>
              <w:top w:val="doub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40" w:lineRule="exact"/>
              <w:jc w:val="center"/>
              <w:textAlignment w:val="auto"/>
              <w:outlineLvl w:val="9"/>
              <w:rPr>
                <w:rFonts w:ascii="宋体" w:hAnsi="宋体" w:cs="Arial"/>
                <w:b/>
                <w:color w:val="auto"/>
                <w:sz w:val="24"/>
                <w:szCs w:val="24"/>
              </w:rPr>
            </w:pPr>
            <w:r>
              <w:rPr>
                <w:rFonts w:hint="eastAsia" w:ascii="宋体" w:hAnsi="宋体" w:cs="Arial"/>
                <w:b/>
                <w:color w:val="auto"/>
                <w:sz w:val="24"/>
                <w:szCs w:val="24"/>
              </w:rPr>
              <w:t>序号</w:t>
            </w:r>
          </w:p>
        </w:tc>
        <w:tc>
          <w:tcPr>
            <w:tcW w:w="1515" w:type="pct"/>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40" w:lineRule="exact"/>
              <w:jc w:val="center"/>
              <w:textAlignment w:val="auto"/>
              <w:outlineLvl w:val="9"/>
              <w:rPr>
                <w:rFonts w:ascii="宋体" w:hAnsi="宋体" w:cs="Arial"/>
                <w:b/>
                <w:color w:val="auto"/>
                <w:sz w:val="24"/>
                <w:szCs w:val="24"/>
              </w:rPr>
            </w:pPr>
            <w:r>
              <w:rPr>
                <w:rFonts w:hint="eastAsia" w:ascii="宋体" w:hAnsi="宋体" w:cs="Arial"/>
                <w:b/>
                <w:color w:val="auto"/>
                <w:sz w:val="24"/>
                <w:szCs w:val="24"/>
              </w:rPr>
              <w:t>内  容</w:t>
            </w:r>
          </w:p>
        </w:tc>
        <w:tc>
          <w:tcPr>
            <w:tcW w:w="3215" w:type="pct"/>
            <w:tcBorders>
              <w:top w:val="doub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bidi w:val="0"/>
              <w:spacing w:line="440" w:lineRule="exact"/>
              <w:textAlignment w:val="auto"/>
              <w:outlineLvl w:val="9"/>
              <w:rPr>
                <w:rFonts w:ascii="宋体" w:hAnsi="宋体" w:cs="Arial"/>
                <w:b/>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8" w:type="pct"/>
            <w:tcBorders>
              <w:top w:val="sing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40" w:lineRule="exact"/>
              <w:jc w:val="center"/>
              <w:textAlignment w:val="auto"/>
              <w:outlineLvl w:val="9"/>
              <w:rPr>
                <w:rFonts w:ascii="宋体" w:hAnsi="宋体" w:cs="Arial"/>
                <w:color w:val="auto"/>
                <w:sz w:val="24"/>
                <w:szCs w:val="24"/>
              </w:rPr>
            </w:pPr>
            <w:r>
              <w:rPr>
                <w:rFonts w:hint="eastAsia" w:ascii="宋体" w:hAnsi="宋体" w:cs="Arial"/>
                <w:color w:val="auto"/>
                <w:sz w:val="24"/>
                <w:szCs w:val="24"/>
              </w:rPr>
              <w:t>1</w:t>
            </w:r>
          </w:p>
        </w:tc>
        <w:tc>
          <w:tcPr>
            <w:tcW w:w="15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40" w:lineRule="exact"/>
              <w:ind w:left="1677" w:hanging="1677"/>
              <w:textAlignment w:val="auto"/>
              <w:outlineLvl w:val="9"/>
              <w:rPr>
                <w:rFonts w:ascii="宋体" w:hAnsi="宋体" w:cs="Arial"/>
                <w:color w:val="auto"/>
                <w:sz w:val="24"/>
                <w:szCs w:val="24"/>
              </w:rPr>
            </w:pPr>
            <w:r>
              <w:rPr>
                <w:rFonts w:hint="eastAsia" w:ascii="宋体" w:hAnsi="宋体" w:cs="Arial"/>
                <w:color w:val="auto"/>
                <w:sz w:val="24"/>
                <w:szCs w:val="24"/>
              </w:rPr>
              <w:t>项目名称：</w:t>
            </w:r>
          </w:p>
          <w:p>
            <w:pPr>
              <w:keepNext w:val="0"/>
              <w:keepLines w:val="0"/>
              <w:pageBreakBefore w:val="0"/>
              <w:widowControl w:val="0"/>
              <w:kinsoku/>
              <w:wordWrap/>
              <w:overflowPunct/>
              <w:topLinePunct w:val="0"/>
              <w:bidi w:val="0"/>
              <w:spacing w:line="440" w:lineRule="exact"/>
              <w:ind w:left="1677" w:hanging="1677"/>
              <w:textAlignment w:val="auto"/>
              <w:outlineLvl w:val="9"/>
              <w:rPr>
                <w:rFonts w:ascii="宋体" w:hAnsi="宋体" w:cs="Arial"/>
                <w:color w:val="auto"/>
                <w:sz w:val="24"/>
                <w:szCs w:val="24"/>
              </w:rPr>
            </w:pPr>
            <w:r>
              <w:rPr>
                <w:rFonts w:hint="eastAsia" w:ascii="宋体" w:hAnsi="宋体" w:cs="Arial"/>
                <w:color w:val="auto"/>
                <w:sz w:val="24"/>
                <w:szCs w:val="24"/>
              </w:rPr>
              <w:t>项目编号：</w:t>
            </w:r>
          </w:p>
        </w:tc>
        <w:tc>
          <w:tcPr>
            <w:tcW w:w="3215" w:type="pct"/>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bidi w:val="0"/>
              <w:spacing w:line="440" w:lineRule="exact"/>
              <w:textAlignment w:val="auto"/>
              <w:outlineLvl w:val="9"/>
              <w:rPr>
                <w:rFonts w:hint="eastAsia" w:ascii="宋体" w:hAnsi="宋体" w:eastAsia="宋体" w:cs="Arial"/>
                <w:color w:val="auto"/>
                <w:sz w:val="24"/>
                <w:szCs w:val="24"/>
                <w:lang w:val="en-US" w:eastAsia="zh-CN"/>
              </w:rPr>
            </w:pPr>
            <w:r>
              <w:rPr>
                <w:rFonts w:hint="eastAsia" w:ascii="宋体" w:hAnsi="宋体" w:cs="Arial"/>
                <w:color w:val="auto"/>
                <w:sz w:val="24"/>
                <w:szCs w:val="24"/>
                <w:lang w:val="en-US" w:eastAsia="zh-CN"/>
              </w:rPr>
              <w:t>宣城市交投北山港口有限公司石料采购项目</w:t>
            </w:r>
          </w:p>
          <w:p>
            <w:pPr>
              <w:keepNext w:val="0"/>
              <w:keepLines w:val="0"/>
              <w:pageBreakBefore w:val="0"/>
              <w:widowControl w:val="0"/>
              <w:kinsoku/>
              <w:wordWrap/>
              <w:overflowPunct/>
              <w:topLinePunct w:val="0"/>
              <w:bidi w:val="0"/>
              <w:spacing w:line="440" w:lineRule="exact"/>
              <w:textAlignment w:val="auto"/>
              <w:outlineLvl w:val="9"/>
              <w:rPr>
                <w:rFonts w:hint="default"/>
                <w:lang w:val="en-US" w:eastAsia="zh-CN"/>
              </w:rPr>
            </w:pPr>
            <w:r>
              <w:rPr>
                <w:rFonts w:hint="eastAsia" w:ascii="宋体" w:hAnsi="宋体" w:cs="Arial"/>
                <w:color w:val="auto"/>
                <w:sz w:val="24"/>
                <w:szCs w:val="24"/>
                <w:highlight w:val="none"/>
                <w:lang w:val="en-US" w:eastAsia="zh-CN"/>
              </w:rPr>
              <w:t>GC-YQ-AHXC-2023044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8" w:type="pct"/>
            <w:tcBorders>
              <w:top w:val="sing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40" w:lineRule="exact"/>
              <w:ind w:right="102"/>
              <w:jc w:val="center"/>
              <w:textAlignment w:val="auto"/>
              <w:outlineLvl w:val="9"/>
              <w:rPr>
                <w:rFonts w:ascii="宋体" w:hAnsi="宋体" w:cs="Arial"/>
                <w:color w:val="auto"/>
                <w:sz w:val="24"/>
                <w:szCs w:val="24"/>
              </w:rPr>
            </w:pPr>
            <w:r>
              <w:rPr>
                <w:rFonts w:hint="eastAsia" w:ascii="宋体" w:hAnsi="宋体" w:cs="Arial"/>
                <w:color w:val="auto"/>
                <w:sz w:val="24"/>
                <w:szCs w:val="24"/>
              </w:rPr>
              <w:t>2</w:t>
            </w:r>
          </w:p>
        </w:tc>
        <w:tc>
          <w:tcPr>
            <w:tcW w:w="15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40" w:lineRule="exact"/>
              <w:ind w:left="-3" w:firstLine="3"/>
              <w:textAlignment w:val="auto"/>
              <w:outlineLvl w:val="9"/>
              <w:rPr>
                <w:rFonts w:ascii="宋体" w:hAnsi="宋体" w:cs="Arial"/>
                <w:color w:val="auto"/>
                <w:sz w:val="24"/>
                <w:szCs w:val="24"/>
              </w:rPr>
            </w:pPr>
            <w:r>
              <w:rPr>
                <w:rFonts w:hint="eastAsia" w:ascii="宋体" w:hAnsi="宋体" w:cs="Arial"/>
                <w:color w:val="auto"/>
                <w:sz w:val="24"/>
                <w:szCs w:val="24"/>
              </w:rPr>
              <w:t xml:space="preserve">采购人： </w:t>
            </w:r>
          </w:p>
          <w:p>
            <w:pPr>
              <w:keepNext w:val="0"/>
              <w:keepLines w:val="0"/>
              <w:pageBreakBefore w:val="0"/>
              <w:widowControl w:val="0"/>
              <w:kinsoku/>
              <w:wordWrap/>
              <w:overflowPunct/>
              <w:topLinePunct w:val="0"/>
              <w:bidi w:val="0"/>
              <w:spacing w:line="440" w:lineRule="exact"/>
              <w:ind w:left="-3" w:firstLine="3"/>
              <w:textAlignment w:val="auto"/>
              <w:outlineLvl w:val="9"/>
              <w:rPr>
                <w:rFonts w:ascii="宋体" w:hAnsi="宋体" w:cs="Arial"/>
                <w:color w:val="auto"/>
                <w:sz w:val="24"/>
                <w:szCs w:val="24"/>
              </w:rPr>
            </w:pPr>
            <w:r>
              <w:rPr>
                <w:rFonts w:hint="eastAsia" w:ascii="宋体" w:hAnsi="宋体"/>
                <w:color w:val="auto"/>
                <w:sz w:val="24"/>
                <w:szCs w:val="24"/>
              </w:rPr>
              <w:t>采购人联系方式</w:t>
            </w:r>
            <w:r>
              <w:rPr>
                <w:rFonts w:hint="eastAsia" w:ascii="宋体" w:hAnsi="宋体"/>
                <w:color w:val="auto"/>
                <w:sz w:val="24"/>
                <w:szCs w:val="24"/>
                <w:lang w:eastAsia="zh-CN"/>
              </w:rPr>
              <w:t>：</w:t>
            </w:r>
          </w:p>
        </w:tc>
        <w:tc>
          <w:tcPr>
            <w:tcW w:w="3215" w:type="pct"/>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440" w:lineRule="exact"/>
              <w:jc w:val="left"/>
              <w:textAlignment w:val="auto"/>
              <w:rPr>
                <w:rFonts w:hint="eastAsia" w:ascii="宋体" w:hAnsi="宋体" w:cs="Arial"/>
                <w:color w:val="auto"/>
                <w:sz w:val="24"/>
                <w:szCs w:val="24"/>
                <w:lang w:val="en-US" w:eastAsia="zh-CN"/>
              </w:rPr>
            </w:pPr>
            <w:r>
              <w:rPr>
                <w:rFonts w:hint="eastAsia" w:ascii="宋体" w:hAnsi="宋体" w:cs="Arial"/>
                <w:color w:val="auto"/>
                <w:sz w:val="24"/>
                <w:szCs w:val="24"/>
                <w:lang w:val="en-US" w:eastAsia="zh-CN"/>
              </w:rPr>
              <w:t>宣城市交投北山港口有限公司</w:t>
            </w:r>
          </w:p>
          <w:p>
            <w:pPr>
              <w:keepNext w:val="0"/>
              <w:keepLines w:val="0"/>
              <w:pageBreakBefore w:val="0"/>
              <w:kinsoku/>
              <w:wordWrap/>
              <w:overflowPunct/>
              <w:topLinePunct w:val="0"/>
              <w:autoSpaceDE w:val="0"/>
              <w:autoSpaceDN w:val="0"/>
              <w:bidi w:val="0"/>
              <w:adjustRightInd w:val="0"/>
              <w:snapToGrid/>
              <w:spacing w:line="440" w:lineRule="exact"/>
              <w:jc w:val="left"/>
              <w:textAlignment w:val="auto"/>
              <w:rPr>
                <w:rFonts w:hint="eastAsia" w:ascii="宋体" w:hAnsi="宋体" w:cs="Arial"/>
                <w:color w:val="auto"/>
                <w:sz w:val="24"/>
                <w:szCs w:val="24"/>
                <w:lang w:val="en-US" w:eastAsia="zh-CN"/>
              </w:rPr>
            </w:pPr>
            <w:r>
              <w:rPr>
                <w:rFonts w:hint="eastAsia" w:ascii="宋体" w:hAnsi="宋体" w:cs="Arial"/>
                <w:color w:val="auto"/>
                <w:sz w:val="24"/>
                <w:szCs w:val="24"/>
                <w:highlight w:val="none"/>
                <w:lang w:val="en-US" w:eastAsia="zh-CN"/>
              </w:rPr>
              <w:t>夏先生、18756302319</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8" w:type="pct"/>
            <w:tcBorders>
              <w:top w:val="sing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40" w:lineRule="exact"/>
              <w:ind w:right="102"/>
              <w:jc w:val="center"/>
              <w:textAlignment w:val="auto"/>
              <w:outlineLvl w:val="9"/>
              <w:rPr>
                <w:rFonts w:hint="eastAsia" w:ascii="宋体" w:hAnsi="宋体" w:eastAsia="宋体" w:cs="Arial"/>
                <w:color w:val="auto"/>
                <w:sz w:val="24"/>
                <w:szCs w:val="24"/>
                <w:lang w:val="en-US" w:eastAsia="zh-CN"/>
              </w:rPr>
            </w:pPr>
            <w:r>
              <w:rPr>
                <w:rFonts w:hint="eastAsia" w:ascii="宋体" w:hAnsi="宋体" w:cs="Arial"/>
                <w:color w:val="auto"/>
                <w:sz w:val="24"/>
                <w:szCs w:val="24"/>
                <w:lang w:val="en-US" w:eastAsia="zh-CN"/>
              </w:rPr>
              <w:t>3</w:t>
            </w:r>
          </w:p>
        </w:tc>
        <w:tc>
          <w:tcPr>
            <w:tcW w:w="15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40" w:lineRule="exact"/>
              <w:ind w:left="-3" w:firstLine="3"/>
              <w:jc w:val="left"/>
              <w:textAlignment w:val="auto"/>
              <w:outlineLvl w:val="9"/>
              <w:rPr>
                <w:rFonts w:ascii="宋体" w:hAnsi="宋体" w:cs="Arial"/>
                <w:color w:val="auto"/>
                <w:sz w:val="24"/>
                <w:szCs w:val="24"/>
              </w:rPr>
            </w:pPr>
            <w:r>
              <w:rPr>
                <w:rFonts w:hint="eastAsia" w:ascii="宋体" w:hAnsi="宋体" w:cs="Arial"/>
                <w:color w:val="auto"/>
                <w:sz w:val="24"/>
                <w:szCs w:val="24"/>
              </w:rPr>
              <w:t>采购代理机构：</w:t>
            </w:r>
          </w:p>
          <w:p>
            <w:pPr>
              <w:keepNext w:val="0"/>
              <w:keepLines w:val="0"/>
              <w:pageBreakBefore w:val="0"/>
              <w:widowControl w:val="0"/>
              <w:kinsoku/>
              <w:wordWrap/>
              <w:overflowPunct/>
              <w:topLinePunct w:val="0"/>
              <w:bidi w:val="0"/>
              <w:spacing w:line="440" w:lineRule="exact"/>
              <w:jc w:val="left"/>
              <w:textAlignment w:val="auto"/>
              <w:outlineLvl w:val="9"/>
              <w:rPr>
                <w:rFonts w:ascii="宋体" w:hAnsi="宋体" w:cs="Arial"/>
                <w:color w:val="auto"/>
                <w:sz w:val="24"/>
                <w:szCs w:val="24"/>
              </w:rPr>
            </w:pPr>
            <w:r>
              <w:rPr>
                <w:rFonts w:hint="eastAsia" w:ascii="宋体" w:hAnsi="宋体" w:cs="Arial"/>
                <w:color w:val="auto"/>
                <w:sz w:val="24"/>
                <w:szCs w:val="24"/>
              </w:rPr>
              <w:t>地址：</w:t>
            </w:r>
          </w:p>
        </w:tc>
        <w:tc>
          <w:tcPr>
            <w:tcW w:w="3215" w:type="pct"/>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bidi w:val="0"/>
              <w:spacing w:line="440" w:lineRule="exact"/>
              <w:jc w:val="left"/>
              <w:textAlignment w:val="auto"/>
              <w:outlineLvl w:val="9"/>
              <w:rPr>
                <w:rFonts w:hint="eastAsia" w:ascii="宋体" w:hAnsi="宋体" w:cs="Arial"/>
                <w:color w:val="auto"/>
                <w:sz w:val="24"/>
                <w:szCs w:val="24"/>
                <w:lang w:eastAsia="zh-CN"/>
              </w:rPr>
            </w:pPr>
            <w:r>
              <w:rPr>
                <w:rFonts w:hint="eastAsia" w:ascii="宋体" w:hAnsi="宋体" w:cs="Arial"/>
                <w:color w:val="auto"/>
                <w:sz w:val="24"/>
                <w:szCs w:val="24"/>
                <w:lang w:eastAsia="zh-CN"/>
              </w:rPr>
              <w:t>安徽新城项目管理有限公司</w:t>
            </w:r>
          </w:p>
          <w:p>
            <w:pPr>
              <w:keepNext w:val="0"/>
              <w:keepLines w:val="0"/>
              <w:pageBreakBefore w:val="0"/>
              <w:widowControl w:val="0"/>
              <w:kinsoku/>
              <w:wordWrap/>
              <w:overflowPunct/>
              <w:topLinePunct w:val="0"/>
              <w:bidi w:val="0"/>
              <w:spacing w:line="440" w:lineRule="exact"/>
              <w:jc w:val="left"/>
              <w:textAlignment w:val="auto"/>
              <w:outlineLvl w:val="9"/>
              <w:rPr>
                <w:rFonts w:hint="default" w:ascii="宋体" w:hAnsi="宋体" w:eastAsia="宋体" w:cs="Arial"/>
                <w:color w:val="auto"/>
                <w:sz w:val="24"/>
                <w:szCs w:val="24"/>
                <w:lang w:val="en-US" w:eastAsia="zh-CN"/>
              </w:rPr>
            </w:pPr>
            <w:r>
              <w:rPr>
                <w:rFonts w:hint="eastAsia" w:ascii="宋体" w:hAnsi="宋体" w:eastAsia="宋体" w:cs="Arial"/>
                <w:color w:val="auto"/>
                <w:sz w:val="24"/>
                <w:szCs w:val="24"/>
                <w:lang w:val="en-US" w:eastAsia="zh-CN"/>
              </w:rPr>
              <w:t>宁国市宁国大道诚信大厦1幢1-907、908室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8" w:type="pct"/>
            <w:tcBorders>
              <w:top w:val="sing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40" w:lineRule="exact"/>
              <w:ind w:right="102"/>
              <w:jc w:val="right"/>
              <w:textAlignment w:val="auto"/>
              <w:outlineLvl w:val="9"/>
              <w:rPr>
                <w:rFonts w:hint="eastAsia" w:ascii="宋体" w:hAnsi="宋体" w:eastAsia="宋体" w:cs="Arial"/>
                <w:color w:val="auto"/>
                <w:sz w:val="24"/>
                <w:szCs w:val="24"/>
                <w:lang w:eastAsia="zh-CN"/>
              </w:rPr>
            </w:pPr>
            <w:r>
              <w:rPr>
                <w:rFonts w:hint="eastAsia" w:ascii="宋体" w:hAnsi="宋体" w:cs="Arial"/>
                <w:color w:val="auto"/>
                <w:sz w:val="24"/>
                <w:szCs w:val="24"/>
                <w:lang w:val="en-US" w:eastAsia="zh-CN"/>
              </w:rPr>
              <w:t>4</w:t>
            </w:r>
          </w:p>
        </w:tc>
        <w:tc>
          <w:tcPr>
            <w:tcW w:w="15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40" w:lineRule="exact"/>
              <w:ind w:left="-3" w:firstLine="3"/>
              <w:textAlignment w:val="auto"/>
              <w:outlineLvl w:val="9"/>
              <w:rPr>
                <w:rFonts w:hint="eastAsia" w:ascii="宋体" w:hAnsi="宋体" w:cs="Arial"/>
                <w:color w:val="auto"/>
                <w:sz w:val="24"/>
                <w:szCs w:val="24"/>
              </w:rPr>
            </w:pPr>
            <w:r>
              <w:rPr>
                <w:rFonts w:hint="eastAsia" w:ascii="宋体" w:hAnsi="宋体" w:cs="Arial"/>
                <w:color w:val="auto"/>
                <w:sz w:val="24"/>
                <w:szCs w:val="24"/>
              </w:rPr>
              <w:t>采购范围：</w:t>
            </w:r>
          </w:p>
        </w:tc>
        <w:tc>
          <w:tcPr>
            <w:tcW w:w="3215" w:type="pct"/>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bidi w:val="0"/>
              <w:spacing w:line="440" w:lineRule="exact"/>
              <w:textAlignment w:val="auto"/>
              <w:outlineLvl w:val="9"/>
              <w:rPr>
                <w:rFonts w:hint="eastAsia" w:ascii="宋体" w:hAnsi="宋体" w:cs="Arial"/>
                <w:color w:val="auto"/>
                <w:sz w:val="24"/>
                <w:szCs w:val="24"/>
              </w:rPr>
            </w:pPr>
            <w:r>
              <w:rPr>
                <w:rFonts w:hint="eastAsia" w:ascii="宋体" w:hAnsi="宋体" w:cs="Arial"/>
                <w:color w:val="auto"/>
                <w:sz w:val="24"/>
                <w:szCs w:val="24"/>
              </w:rPr>
              <w:t>不分包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8" w:type="pct"/>
            <w:tcBorders>
              <w:top w:val="sing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40" w:lineRule="exact"/>
              <w:jc w:val="center"/>
              <w:textAlignment w:val="auto"/>
              <w:outlineLvl w:val="9"/>
              <w:rPr>
                <w:rFonts w:ascii="宋体" w:hAnsi="宋体" w:cs="Arial"/>
                <w:color w:val="auto"/>
                <w:sz w:val="24"/>
                <w:szCs w:val="24"/>
              </w:rPr>
            </w:pPr>
            <w:r>
              <w:rPr>
                <w:rFonts w:hint="eastAsia" w:ascii="宋体" w:hAnsi="宋体" w:cs="Arial"/>
                <w:color w:val="auto"/>
                <w:sz w:val="24"/>
                <w:szCs w:val="24"/>
              </w:rPr>
              <w:t>5</w:t>
            </w:r>
          </w:p>
        </w:tc>
        <w:tc>
          <w:tcPr>
            <w:tcW w:w="15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40" w:lineRule="exact"/>
              <w:ind w:left="1887" w:hanging="1887"/>
              <w:textAlignment w:val="auto"/>
              <w:outlineLvl w:val="9"/>
              <w:rPr>
                <w:rFonts w:ascii="宋体" w:hAnsi="宋体" w:cs="Arial"/>
                <w:color w:val="auto"/>
                <w:sz w:val="24"/>
                <w:szCs w:val="24"/>
              </w:rPr>
            </w:pPr>
            <w:r>
              <w:rPr>
                <w:rFonts w:hint="eastAsia" w:ascii="宋体" w:hAnsi="宋体" w:cs="Arial"/>
                <w:color w:val="auto"/>
                <w:sz w:val="24"/>
                <w:szCs w:val="24"/>
              </w:rPr>
              <w:t xml:space="preserve">响应有效期： </w:t>
            </w:r>
          </w:p>
        </w:tc>
        <w:tc>
          <w:tcPr>
            <w:tcW w:w="3215" w:type="pct"/>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bidi w:val="0"/>
              <w:spacing w:line="440" w:lineRule="exact"/>
              <w:textAlignment w:val="auto"/>
              <w:outlineLvl w:val="9"/>
              <w:rPr>
                <w:rFonts w:ascii="宋体" w:hAnsi="宋体" w:cs="Arial"/>
                <w:color w:val="auto"/>
                <w:sz w:val="24"/>
                <w:szCs w:val="24"/>
              </w:rPr>
            </w:pPr>
            <w:r>
              <w:rPr>
                <w:rFonts w:hint="eastAsia" w:ascii="宋体" w:hAnsi="宋体" w:cs="Arial"/>
                <w:color w:val="auto"/>
                <w:sz w:val="24"/>
                <w:szCs w:val="24"/>
              </w:rPr>
              <w:t>询价响应文件递交截止</w:t>
            </w:r>
            <w:r>
              <w:rPr>
                <w:rFonts w:ascii="宋体" w:hAnsi="宋体" w:cs="Arial"/>
                <w:color w:val="auto"/>
                <w:sz w:val="24"/>
                <w:szCs w:val="24"/>
              </w:rPr>
              <w:t>后</w:t>
            </w:r>
            <w:r>
              <w:rPr>
                <w:rFonts w:hint="eastAsia" w:ascii="宋体" w:hAnsi="宋体" w:cs="Arial"/>
                <w:color w:val="auto"/>
                <w:sz w:val="24"/>
                <w:szCs w:val="24"/>
                <w:u w:val="single"/>
              </w:rPr>
              <w:t xml:space="preserve"> </w:t>
            </w:r>
            <w:r>
              <w:rPr>
                <w:rFonts w:hint="eastAsia" w:ascii="宋体" w:hAnsi="宋体" w:cs="Arial"/>
                <w:color w:val="auto"/>
                <w:sz w:val="24"/>
                <w:szCs w:val="24"/>
                <w:u w:val="single"/>
                <w:lang w:val="en-US" w:eastAsia="zh-CN"/>
              </w:rPr>
              <w:t>30</w:t>
            </w:r>
            <w:r>
              <w:rPr>
                <w:rFonts w:hint="eastAsia" w:ascii="宋体" w:hAnsi="宋体" w:cs="Arial"/>
                <w:color w:val="auto"/>
                <w:sz w:val="24"/>
                <w:szCs w:val="24"/>
                <w:u w:val="single"/>
              </w:rPr>
              <w:t xml:space="preserve"> </w:t>
            </w:r>
            <w:r>
              <w:rPr>
                <w:rFonts w:ascii="宋体" w:hAnsi="宋体" w:cs="Arial"/>
                <w:color w:val="auto"/>
                <w:sz w:val="24"/>
                <w:szCs w:val="24"/>
              </w:rPr>
              <w:t>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8" w:type="pct"/>
            <w:tcBorders>
              <w:top w:val="sing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40" w:lineRule="exact"/>
              <w:jc w:val="center"/>
              <w:textAlignment w:val="auto"/>
              <w:outlineLvl w:val="9"/>
              <w:rPr>
                <w:rFonts w:ascii="宋体" w:hAnsi="宋体" w:cs="Arial"/>
                <w:color w:val="auto"/>
                <w:sz w:val="24"/>
                <w:szCs w:val="24"/>
              </w:rPr>
            </w:pPr>
            <w:r>
              <w:rPr>
                <w:rFonts w:hint="eastAsia" w:ascii="宋体" w:hAnsi="宋体" w:cs="Arial"/>
                <w:color w:val="auto"/>
                <w:sz w:val="24"/>
                <w:szCs w:val="24"/>
              </w:rPr>
              <w:t>6</w:t>
            </w:r>
          </w:p>
        </w:tc>
        <w:tc>
          <w:tcPr>
            <w:tcW w:w="1515" w:type="pct"/>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topLinePunct w:val="0"/>
              <w:bidi w:val="0"/>
              <w:spacing w:line="440" w:lineRule="exact"/>
              <w:textAlignment w:val="auto"/>
              <w:outlineLvl w:val="9"/>
              <w:rPr>
                <w:rFonts w:ascii="宋体" w:hAnsi="宋体" w:eastAsia="宋体" w:cs="Arial"/>
                <w:color w:val="auto"/>
                <w:sz w:val="24"/>
                <w:szCs w:val="24"/>
                <w:lang w:bidi="ar-SA"/>
              </w:rPr>
            </w:pPr>
            <w:r>
              <w:rPr>
                <w:rFonts w:hint="eastAsia" w:ascii="宋体" w:hAnsi="宋体" w:eastAsia="宋体" w:cs="Arial"/>
                <w:color w:val="auto"/>
                <w:sz w:val="24"/>
                <w:szCs w:val="24"/>
                <w:lang w:bidi="ar-SA"/>
              </w:rPr>
              <w:t>询价响应保证金为：</w:t>
            </w:r>
          </w:p>
        </w:tc>
        <w:tc>
          <w:tcPr>
            <w:tcW w:w="3215" w:type="pct"/>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bidi w:val="0"/>
              <w:spacing w:line="440" w:lineRule="exact"/>
              <w:textAlignment w:val="auto"/>
              <w:outlineLvl w:val="9"/>
              <w:rPr>
                <w:rFonts w:hint="eastAsia" w:eastAsia="宋体"/>
                <w:color w:val="auto"/>
                <w:sz w:val="24"/>
                <w:szCs w:val="24"/>
                <w:lang w:eastAsia="zh-CN"/>
              </w:rPr>
            </w:pPr>
            <w:r>
              <w:rPr>
                <w:rFonts w:hint="eastAsia" w:ascii="宋体" w:hAnsi="宋体" w:cs="Arial"/>
                <w:color w:val="auto"/>
                <w:sz w:val="24"/>
                <w:szCs w:val="24"/>
                <w:lang w:val="en-US" w:eastAsia="zh-CN"/>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8" w:type="pct"/>
            <w:tcBorders>
              <w:top w:val="sing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40" w:lineRule="exact"/>
              <w:jc w:val="center"/>
              <w:textAlignment w:val="auto"/>
              <w:outlineLvl w:val="9"/>
              <w:rPr>
                <w:rFonts w:ascii="宋体" w:hAnsi="宋体" w:cs="Arial"/>
                <w:color w:val="auto"/>
                <w:sz w:val="24"/>
                <w:szCs w:val="24"/>
                <w:highlight w:val="none"/>
              </w:rPr>
            </w:pPr>
            <w:r>
              <w:rPr>
                <w:rFonts w:hint="eastAsia" w:ascii="宋体" w:hAnsi="宋体" w:cs="Arial"/>
                <w:color w:val="auto"/>
                <w:sz w:val="24"/>
                <w:szCs w:val="24"/>
                <w:highlight w:val="none"/>
              </w:rPr>
              <w:t>7</w:t>
            </w:r>
          </w:p>
        </w:tc>
        <w:tc>
          <w:tcPr>
            <w:tcW w:w="1515" w:type="pct"/>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topLinePunct w:val="0"/>
              <w:bidi w:val="0"/>
              <w:spacing w:line="440" w:lineRule="exact"/>
              <w:textAlignment w:val="auto"/>
              <w:outlineLvl w:val="9"/>
              <w:rPr>
                <w:rFonts w:ascii="宋体" w:hAnsi="宋体" w:eastAsia="宋体" w:cs="Arial"/>
                <w:color w:val="auto"/>
                <w:sz w:val="24"/>
                <w:szCs w:val="24"/>
                <w:highlight w:val="none"/>
                <w:lang w:bidi="ar-SA"/>
              </w:rPr>
            </w:pPr>
            <w:r>
              <w:rPr>
                <w:rFonts w:hint="eastAsia" w:ascii="宋体" w:hAnsi="宋体" w:eastAsia="宋体" w:cs="Arial"/>
                <w:color w:val="auto"/>
                <w:sz w:val="24"/>
                <w:szCs w:val="24"/>
                <w:highlight w:val="none"/>
                <w:lang w:bidi="ar-SA"/>
              </w:rPr>
              <w:t>履约保证金：</w:t>
            </w:r>
          </w:p>
        </w:tc>
        <w:tc>
          <w:tcPr>
            <w:tcW w:w="3215" w:type="pct"/>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bidi w:val="0"/>
              <w:spacing w:line="440" w:lineRule="exact"/>
              <w:jc w:val="left"/>
              <w:textAlignment w:val="auto"/>
              <w:outlineLvl w:val="9"/>
              <w:rPr>
                <w:rFonts w:hint="default" w:ascii="宋体" w:hAnsi="宋体" w:cs="Arial"/>
                <w:color w:val="auto"/>
                <w:sz w:val="24"/>
                <w:szCs w:val="24"/>
                <w:highlight w:val="yellow"/>
                <w:lang w:val="en-US" w:eastAsia="zh-CN"/>
              </w:rPr>
            </w:pPr>
            <w:r>
              <w:rPr>
                <w:rFonts w:hint="eastAsia" w:ascii="宋体" w:hAnsi="宋体" w:cs="Arial"/>
                <w:color w:val="auto"/>
                <w:sz w:val="24"/>
                <w:szCs w:val="24"/>
                <w:highlight w:val="none"/>
                <w:lang w:val="en-US" w:eastAsia="zh-CN"/>
              </w:rPr>
              <w:t>人民币：无</w:t>
            </w:r>
          </w:p>
          <w:p>
            <w:pPr>
              <w:keepNext w:val="0"/>
              <w:keepLines w:val="0"/>
              <w:pageBreakBefore w:val="0"/>
              <w:widowControl w:val="0"/>
              <w:kinsoku/>
              <w:wordWrap/>
              <w:overflowPunct/>
              <w:topLinePunct w:val="0"/>
              <w:bidi w:val="0"/>
              <w:spacing w:line="440" w:lineRule="exact"/>
              <w:jc w:val="left"/>
              <w:textAlignment w:val="auto"/>
              <w:outlineLvl w:val="9"/>
              <w:rPr>
                <w:rFonts w:hint="eastAsia" w:ascii="宋体" w:hAnsi="宋体" w:eastAsia="宋体" w:cs="Arial"/>
                <w:color w:val="auto"/>
                <w:sz w:val="24"/>
                <w:szCs w:val="24"/>
                <w:lang w:eastAsia="zh-CN"/>
              </w:rPr>
            </w:pPr>
            <w:r>
              <w:rPr>
                <w:rFonts w:hint="eastAsia" w:ascii="宋体" w:hAnsi="宋体" w:eastAsia="宋体" w:cs="Arial"/>
                <w:color w:val="auto"/>
                <w:sz w:val="24"/>
                <w:szCs w:val="24"/>
                <w:highlight w:val="none"/>
                <w:lang w:eastAsia="zh-CN"/>
              </w:rPr>
              <w:t>供应商</w:t>
            </w:r>
            <w:r>
              <w:rPr>
                <w:rFonts w:hint="eastAsia" w:ascii="宋体" w:hAnsi="宋体" w:cs="Arial"/>
                <w:color w:val="auto"/>
                <w:sz w:val="24"/>
                <w:szCs w:val="24"/>
                <w:highlight w:val="none"/>
                <w:lang w:val="en-US" w:eastAsia="zh-CN"/>
              </w:rPr>
              <w:t>以转账</w:t>
            </w:r>
            <w:r>
              <w:rPr>
                <w:rFonts w:hint="eastAsia" w:ascii="宋体" w:hAnsi="宋体" w:eastAsia="宋体" w:cs="Arial"/>
                <w:color w:val="auto"/>
                <w:sz w:val="24"/>
                <w:szCs w:val="24"/>
                <w:highlight w:val="none"/>
                <w:lang w:eastAsia="zh-CN"/>
              </w:rPr>
              <w:t>形式</w:t>
            </w:r>
            <w:r>
              <w:rPr>
                <w:rFonts w:hint="eastAsia" w:ascii="宋体" w:hAnsi="宋体" w:cs="Arial"/>
                <w:color w:val="auto"/>
                <w:sz w:val="24"/>
                <w:szCs w:val="24"/>
                <w:highlight w:val="none"/>
                <w:lang w:val="en-US" w:eastAsia="zh-CN"/>
              </w:rPr>
              <w:t>向采购人指定账户</w:t>
            </w:r>
            <w:r>
              <w:rPr>
                <w:rFonts w:hint="eastAsia" w:ascii="宋体" w:hAnsi="宋体" w:eastAsia="宋体" w:cs="Arial"/>
                <w:color w:val="auto"/>
                <w:sz w:val="24"/>
                <w:szCs w:val="24"/>
                <w:highlight w:val="none"/>
                <w:lang w:eastAsia="zh-CN"/>
              </w:rPr>
              <w:t>缴纳；退还条件、时间和不予退还的情形见采购需求。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8" w:type="pct"/>
            <w:tcBorders>
              <w:top w:val="sing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40" w:lineRule="exact"/>
              <w:jc w:val="center"/>
              <w:textAlignment w:val="auto"/>
              <w:outlineLvl w:val="9"/>
              <w:rPr>
                <w:rFonts w:ascii="宋体" w:hAnsi="宋体" w:cs="Arial"/>
                <w:color w:val="auto"/>
                <w:sz w:val="24"/>
                <w:szCs w:val="24"/>
              </w:rPr>
            </w:pPr>
            <w:r>
              <w:rPr>
                <w:rFonts w:hint="eastAsia" w:ascii="宋体" w:hAnsi="宋体" w:cs="Arial"/>
                <w:color w:val="auto"/>
                <w:sz w:val="24"/>
                <w:szCs w:val="24"/>
              </w:rPr>
              <w:t>8</w:t>
            </w:r>
          </w:p>
        </w:tc>
        <w:tc>
          <w:tcPr>
            <w:tcW w:w="1515" w:type="pct"/>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topLinePunct w:val="0"/>
              <w:bidi w:val="0"/>
              <w:spacing w:line="440" w:lineRule="exact"/>
              <w:textAlignment w:val="auto"/>
              <w:outlineLvl w:val="9"/>
              <w:rPr>
                <w:rFonts w:ascii="宋体" w:hAnsi="宋体" w:eastAsia="宋体" w:cs="Arial"/>
                <w:color w:val="auto"/>
                <w:sz w:val="24"/>
                <w:szCs w:val="24"/>
                <w:lang w:bidi="ar-SA"/>
              </w:rPr>
            </w:pPr>
            <w:r>
              <w:rPr>
                <w:rFonts w:hint="eastAsia" w:ascii="宋体" w:hAnsi="宋体" w:eastAsia="宋体" w:cs="Arial"/>
                <w:color w:val="auto"/>
                <w:sz w:val="24"/>
                <w:szCs w:val="24"/>
                <w:lang w:bidi="ar-SA"/>
              </w:rPr>
              <w:t>项目预算：</w:t>
            </w:r>
          </w:p>
        </w:tc>
        <w:tc>
          <w:tcPr>
            <w:tcW w:w="3215" w:type="pct"/>
            <w:tcBorders>
              <w:top w:val="single" w:color="auto" w:sz="4" w:space="0"/>
              <w:left w:val="single" w:color="auto" w:sz="4" w:space="0"/>
              <w:bottom w:val="single" w:color="auto" w:sz="4" w:space="0"/>
              <w:right w:val="double" w:color="auto" w:sz="4" w:space="0"/>
            </w:tcBorders>
            <w:noWrap w:val="0"/>
            <w:vAlign w:val="center"/>
          </w:tcPr>
          <w:p>
            <w:pPr>
              <w:pStyle w:val="9"/>
              <w:keepNext w:val="0"/>
              <w:keepLines w:val="0"/>
              <w:pageBreakBefore w:val="0"/>
              <w:widowControl w:val="0"/>
              <w:kinsoku/>
              <w:wordWrap/>
              <w:overflowPunct/>
              <w:topLinePunct w:val="0"/>
              <w:bidi w:val="0"/>
              <w:spacing w:line="440" w:lineRule="exact"/>
              <w:textAlignment w:val="auto"/>
              <w:outlineLvl w:val="9"/>
              <w:rPr>
                <w:rFonts w:hint="eastAsia" w:ascii="宋体" w:hAnsi="宋体" w:eastAsia="宋体" w:cs="Arial"/>
                <w:color w:val="auto"/>
                <w:sz w:val="24"/>
                <w:szCs w:val="24"/>
                <w:highlight w:val="yellow"/>
                <w:lang w:val="en-US" w:eastAsia="zh-CN" w:bidi="ar-SA"/>
              </w:rPr>
            </w:pPr>
            <w:r>
              <w:rPr>
                <w:rFonts w:hint="default" w:ascii="宋体" w:hAnsi="宋体" w:eastAsia="宋体" w:cs="Arial"/>
                <w:color w:val="auto"/>
                <w:sz w:val="24"/>
                <w:szCs w:val="24"/>
                <w:lang w:eastAsia="zh-CN" w:bidi="ar-SA"/>
              </w:rPr>
              <w:t>采购预算</w:t>
            </w:r>
            <w:r>
              <w:rPr>
                <w:rFonts w:hint="default" w:ascii="宋体" w:hAnsi="宋体" w:eastAsia="宋体" w:cs="Arial"/>
                <w:color w:val="auto"/>
                <w:sz w:val="24"/>
                <w:szCs w:val="24"/>
                <w:highlight w:val="none"/>
                <w:lang w:eastAsia="zh-CN" w:bidi="ar-SA"/>
              </w:rPr>
              <w:t>：</w:t>
            </w:r>
            <w:r>
              <w:rPr>
                <w:rFonts w:hint="eastAsia" w:ascii="宋体" w:hAnsi="宋体" w:eastAsia="宋体" w:cs="Arial"/>
                <w:color w:val="auto"/>
                <w:sz w:val="24"/>
                <w:szCs w:val="24"/>
                <w:highlight w:val="none"/>
                <w:lang w:val="en-US" w:eastAsia="zh-CN" w:bidi="ar-SA"/>
              </w:rPr>
              <w:t>560000.00元</w:t>
            </w:r>
          </w:p>
          <w:p>
            <w:pPr>
              <w:pStyle w:val="9"/>
              <w:keepNext w:val="0"/>
              <w:keepLines w:val="0"/>
              <w:pageBreakBefore w:val="0"/>
              <w:widowControl w:val="0"/>
              <w:kinsoku/>
              <w:wordWrap/>
              <w:overflowPunct/>
              <w:topLinePunct w:val="0"/>
              <w:bidi w:val="0"/>
              <w:spacing w:line="440" w:lineRule="exact"/>
              <w:textAlignment w:val="auto"/>
              <w:outlineLvl w:val="9"/>
              <w:rPr>
                <w:rFonts w:hint="eastAsia"/>
                <w:lang w:eastAsia="zh-CN"/>
              </w:rPr>
            </w:pPr>
            <w:r>
              <w:rPr>
                <w:rFonts w:hint="eastAsia" w:ascii="宋体" w:hAnsi="宋体" w:eastAsia="宋体" w:cs="Arial"/>
                <w:color w:val="auto"/>
                <w:sz w:val="24"/>
                <w:szCs w:val="24"/>
                <w:lang w:eastAsia="zh-CN" w:bidi="ar-SA"/>
              </w:rPr>
              <w:t>供应商总报价超出本项目公布预算价的，按照无效报价处理。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8" w:type="pct"/>
            <w:tcBorders>
              <w:top w:val="sing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40" w:lineRule="exact"/>
              <w:jc w:val="center"/>
              <w:textAlignment w:val="auto"/>
              <w:outlineLvl w:val="9"/>
              <w:rPr>
                <w:rFonts w:ascii="宋体" w:hAnsi="宋体" w:cs="Arial"/>
                <w:color w:val="auto"/>
                <w:sz w:val="24"/>
                <w:szCs w:val="24"/>
              </w:rPr>
            </w:pPr>
            <w:r>
              <w:rPr>
                <w:rFonts w:hint="eastAsia" w:ascii="宋体" w:hAnsi="宋体" w:cs="Arial"/>
                <w:color w:val="auto"/>
                <w:sz w:val="24"/>
                <w:szCs w:val="24"/>
              </w:rPr>
              <w:t>9</w:t>
            </w:r>
          </w:p>
        </w:tc>
        <w:tc>
          <w:tcPr>
            <w:tcW w:w="1515" w:type="pct"/>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topLinePunct w:val="0"/>
              <w:bidi w:val="0"/>
              <w:spacing w:line="440" w:lineRule="exact"/>
              <w:textAlignment w:val="auto"/>
              <w:outlineLvl w:val="9"/>
              <w:rPr>
                <w:rFonts w:ascii="宋体" w:hAnsi="宋体" w:eastAsia="宋体" w:cs="Arial"/>
                <w:color w:val="auto"/>
                <w:sz w:val="24"/>
                <w:szCs w:val="24"/>
                <w:lang w:bidi="ar-SA"/>
              </w:rPr>
            </w:pPr>
            <w:r>
              <w:rPr>
                <w:rFonts w:hint="eastAsia" w:ascii="宋体" w:hAnsi="宋体" w:eastAsia="宋体" w:cs="Arial"/>
                <w:color w:val="auto"/>
                <w:sz w:val="24"/>
                <w:szCs w:val="24"/>
                <w:lang w:bidi="ar-SA"/>
              </w:rPr>
              <w:t>联合体响应：</w:t>
            </w:r>
          </w:p>
        </w:tc>
        <w:tc>
          <w:tcPr>
            <w:tcW w:w="3215" w:type="pct"/>
            <w:tcBorders>
              <w:top w:val="single" w:color="auto" w:sz="4" w:space="0"/>
              <w:left w:val="single" w:color="auto" w:sz="4" w:space="0"/>
              <w:bottom w:val="single" w:color="auto" w:sz="4" w:space="0"/>
              <w:right w:val="double" w:color="auto" w:sz="4" w:space="0"/>
            </w:tcBorders>
            <w:noWrap w:val="0"/>
            <w:vAlign w:val="center"/>
          </w:tcPr>
          <w:p>
            <w:pPr>
              <w:pStyle w:val="9"/>
              <w:keepNext w:val="0"/>
              <w:keepLines w:val="0"/>
              <w:pageBreakBefore w:val="0"/>
              <w:widowControl w:val="0"/>
              <w:kinsoku/>
              <w:wordWrap/>
              <w:overflowPunct/>
              <w:topLinePunct w:val="0"/>
              <w:bidi w:val="0"/>
              <w:spacing w:line="440" w:lineRule="exact"/>
              <w:textAlignment w:val="auto"/>
              <w:outlineLvl w:val="9"/>
              <w:rPr>
                <w:rFonts w:ascii="宋体" w:hAnsi="宋体" w:eastAsia="宋体" w:cs="Arial"/>
                <w:color w:val="auto"/>
                <w:sz w:val="24"/>
                <w:szCs w:val="24"/>
                <w:lang w:bidi="ar-SA"/>
              </w:rPr>
            </w:pPr>
            <w:r>
              <w:rPr>
                <w:rFonts w:hint="eastAsia" w:ascii="宋体" w:hAnsi="宋体" w:eastAsia="宋体" w:cs="Arial"/>
                <w:color w:val="auto"/>
                <w:sz w:val="24"/>
                <w:szCs w:val="24"/>
                <w:lang w:bidi="ar-SA"/>
              </w:rPr>
              <w:t>本项目不接受联合体响应，采购需求另有规定的从其规定。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8" w:type="pct"/>
            <w:tcBorders>
              <w:top w:val="sing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40" w:lineRule="exact"/>
              <w:jc w:val="center"/>
              <w:textAlignment w:val="auto"/>
              <w:outlineLvl w:val="9"/>
              <w:rPr>
                <w:rFonts w:ascii="宋体" w:hAnsi="宋体" w:cs="Arial"/>
                <w:color w:val="auto"/>
                <w:sz w:val="24"/>
                <w:szCs w:val="24"/>
              </w:rPr>
            </w:pPr>
            <w:r>
              <w:rPr>
                <w:rFonts w:hint="eastAsia" w:ascii="宋体" w:hAnsi="宋体" w:cs="Arial"/>
                <w:color w:val="auto"/>
                <w:sz w:val="24"/>
                <w:szCs w:val="24"/>
              </w:rPr>
              <w:t>10</w:t>
            </w:r>
          </w:p>
        </w:tc>
        <w:tc>
          <w:tcPr>
            <w:tcW w:w="15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40" w:lineRule="exact"/>
              <w:textAlignment w:val="auto"/>
              <w:outlineLvl w:val="9"/>
              <w:rPr>
                <w:rFonts w:hint="eastAsia" w:ascii="宋体" w:hAnsi="宋体" w:cs="Arial"/>
                <w:color w:val="auto"/>
                <w:sz w:val="24"/>
                <w:szCs w:val="24"/>
              </w:rPr>
            </w:pPr>
            <w:r>
              <w:rPr>
                <w:rFonts w:hint="eastAsia" w:ascii="宋体" w:hAnsi="宋体" w:cs="Arial"/>
                <w:color w:val="auto"/>
                <w:sz w:val="24"/>
                <w:szCs w:val="24"/>
              </w:rPr>
              <w:t>递交询价响应文件截止时间及地点</w:t>
            </w:r>
          </w:p>
        </w:tc>
        <w:tc>
          <w:tcPr>
            <w:tcW w:w="3215" w:type="pct"/>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bidi w:val="0"/>
              <w:spacing w:line="440" w:lineRule="exact"/>
              <w:ind w:left="0" w:leftChars="0" w:firstLine="420" w:firstLineChars="175"/>
              <w:textAlignment w:val="auto"/>
              <w:outlineLvl w:val="9"/>
              <w:rPr>
                <w:rFonts w:hint="eastAsia" w:ascii="宋体" w:hAnsi="宋体" w:cs="Arial"/>
                <w:color w:val="auto"/>
                <w:sz w:val="24"/>
                <w:szCs w:val="24"/>
                <w:highlight w:val="none"/>
                <w:lang w:val="en-US" w:eastAsia="zh-CN"/>
              </w:rPr>
            </w:pPr>
            <w:r>
              <w:rPr>
                <w:rFonts w:hint="eastAsia" w:ascii="宋体" w:hAnsi="宋体" w:cs="Arial"/>
                <w:color w:val="auto"/>
                <w:sz w:val="24"/>
                <w:szCs w:val="24"/>
              </w:rPr>
              <w:t>递交询价响应文件截止时间</w:t>
            </w:r>
            <w:r>
              <w:rPr>
                <w:rFonts w:hint="eastAsia" w:ascii="宋体" w:hAnsi="宋体" w:cs="Arial"/>
                <w:color w:val="auto"/>
                <w:sz w:val="24"/>
                <w:szCs w:val="24"/>
                <w:lang w:eastAsia="zh-CN"/>
              </w:rPr>
              <w:t>为</w:t>
            </w:r>
            <w:r>
              <w:rPr>
                <w:rFonts w:hint="eastAsia" w:ascii="宋体" w:hAnsi="宋体" w:cs="Arial"/>
                <w:color w:val="auto"/>
                <w:sz w:val="24"/>
                <w:szCs w:val="24"/>
                <w:highlight w:val="none"/>
                <w:lang w:val="en-US" w:eastAsia="zh-CN"/>
              </w:rPr>
              <w:t>2023年12月 29 日9：00整。</w:t>
            </w:r>
          </w:p>
          <w:p>
            <w:pPr>
              <w:keepNext w:val="0"/>
              <w:keepLines w:val="0"/>
              <w:pageBreakBefore w:val="0"/>
              <w:widowControl w:val="0"/>
              <w:kinsoku/>
              <w:wordWrap/>
              <w:overflowPunct/>
              <w:topLinePunct w:val="0"/>
              <w:bidi w:val="0"/>
              <w:spacing w:line="440" w:lineRule="exact"/>
              <w:ind w:left="0" w:leftChars="0" w:firstLine="420" w:firstLineChars="175"/>
              <w:textAlignment w:val="auto"/>
              <w:outlineLvl w:val="9"/>
              <w:rPr>
                <w:rFonts w:hint="eastAsia" w:ascii="宋体" w:hAnsi="宋体" w:eastAsia="宋体" w:cs="Arial"/>
                <w:color w:val="auto"/>
                <w:sz w:val="24"/>
                <w:szCs w:val="24"/>
                <w:lang w:val="en-US" w:eastAsia="zh-CN"/>
              </w:rPr>
            </w:pPr>
            <w:r>
              <w:rPr>
                <w:rFonts w:hint="eastAsia" w:ascii="宋体" w:hAnsi="宋体" w:eastAsia="宋体" w:cs="Arial"/>
                <w:color w:val="auto"/>
                <w:sz w:val="24"/>
                <w:szCs w:val="24"/>
                <w:lang w:val="en-US" w:eastAsia="zh-CN"/>
              </w:rPr>
              <w:t>地点：</w:t>
            </w:r>
            <w:r>
              <w:rPr>
                <w:rFonts w:hint="eastAsia" w:ascii="宋体" w:hAnsi="宋体" w:cs="宋体"/>
                <w:color w:val="auto"/>
                <w:kern w:val="0"/>
                <w:sz w:val="23"/>
                <w:szCs w:val="23"/>
                <w:lang w:val="en-US" w:eastAsia="zh-CN"/>
              </w:rPr>
              <w:t>宣城市交投北山港口有限公司会议</w:t>
            </w:r>
            <w:r>
              <w:rPr>
                <w:rFonts w:hint="eastAsia" w:ascii="宋体" w:hAnsi="宋体" w:eastAsia="宋体" w:cs="Arial"/>
                <w:color w:val="auto"/>
                <w:sz w:val="24"/>
                <w:szCs w:val="24"/>
                <w:lang w:val="en-US" w:eastAsia="zh-CN"/>
              </w:rPr>
              <w:t>室（地址：安徽省宣城市宣州区朱桥乡工业集中区）。</w:t>
            </w:r>
          </w:p>
          <w:p>
            <w:pPr>
              <w:keepNext w:val="0"/>
              <w:keepLines w:val="0"/>
              <w:pageBreakBefore w:val="0"/>
              <w:widowControl w:val="0"/>
              <w:kinsoku/>
              <w:wordWrap/>
              <w:overflowPunct/>
              <w:topLinePunct w:val="0"/>
              <w:bidi w:val="0"/>
              <w:spacing w:line="440" w:lineRule="exact"/>
              <w:ind w:left="0" w:leftChars="0" w:firstLine="420" w:firstLineChars="175"/>
              <w:textAlignment w:val="auto"/>
              <w:outlineLvl w:val="9"/>
              <w:rPr>
                <w:rFonts w:hint="eastAsia" w:ascii="宋体" w:hAnsi="宋体" w:cs="Arial"/>
                <w:color w:val="auto"/>
                <w:sz w:val="24"/>
                <w:szCs w:val="24"/>
              </w:rPr>
            </w:pPr>
            <w:r>
              <w:rPr>
                <w:rFonts w:hint="eastAsia" w:ascii="宋体" w:hAnsi="宋体" w:cs="Arial"/>
                <w:color w:val="auto"/>
                <w:sz w:val="24"/>
                <w:szCs w:val="24"/>
                <w:lang w:val="en-US" w:eastAsia="zh-CN"/>
              </w:rPr>
              <w:t>逾期送达指定地点或未按规定密封的文件将予以拒收。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8" w:type="pct"/>
            <w:tcBorders>
              <w:top w:val="sing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40" w:lineRule="exact"/>
              <w:jc w:val="center"/>
              <w:textAlignment w:val="auto"/>
              <w:outlineLvl w:val="9"/>
              <w:rPr>
                <w:rFonts w:ascii="宋体" w:hAnsi="宋体" w:cs="Arial"/>
                <w:color w:val="auto"/>
                <w:sz w:val="24"/>
                <w:szCs w:val="24"/>
              </w:rPr>
            </w:pPr>
            <w:r>
              <w:rPr>
                <w:rFonts w:hint="eastAsia" w:ascii="宋体" w:hAnsi="宋体" w:cs="Arial"/>
                <w:color w:val="auto"/>
                <w:sz w:val="24"/>
                <w:szCs w:val="24"/>
              </w:rPr>
              <w:t>11</w:t>
            </w:r>
          </w:p>
        </w:tc>
        <w:tc>
          <w:tcPr>
            <w:tcW w:w="15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40" w:lineRule="exact"/>
              <w:textAlignment w:val="auto"/>
              <w:outlineLvl w:val="9"/>
              <w:rPr>
                <w:rFonts w:ascii="宋体" w:hAnsi="宋体" w:cs="Arial"/>
                <w:color w:val="auto"/>
                <w:sz w:val="24"/>
                <w:szCs w:val="24"/>
              </w:rPr>
            </w:pPr>
            <w:r>
              <w:rPr>
                <w:rFonts w:hint="eastAsia" w:ascii="宋体" w:hAnsi="宋体" w:cs="Arial"/>
                <w:color w:val="auto"/>
                <w:sz w:val="24"/>
                <w:szCs w:val="24"/>
                <w:lang w:eastAsia="zh-CN"/>
              </w:rPr>
              <w:t>询价会议</w:t>
            </w:r>
            <w:r>
              <w:rPr>
                <w:rFonts w:hint="eastAsia" w:ascii="宋体" w:hAnsi="宋体" w:cs="Arial"/>
                <w:color w:val="auto"/>
                <w:sz w:val="24"/>
                <w:szCs w:val="24"/>
              </w:rPr>
              <w:t>时间及地点</w:t>
            </w:r>
          </w:p>
        </w:tc>
        <w:tc>
          <w:tcPr>
            <w:tcW w:w="3215" w:type="pct"/>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bidi w:val="0"/>
              <w:spacing w:line="440" w:lineRule="exact"/>
              <w:textAlignment w:val="auto"/>
              <w:outlineLvl w:val="9"/>
              <w:rPr>
                <w:rFonts w:hint="default" w:ascii="宋体" w:hAnsi="宋体" w:cs="Arial"/>
                <w:color w:val="0B5FD1"/>
                <w:sz w:val="24"/>
                <w:szCs w:val="24"/>
                <w:highlight w:val="yellow"/>
                <w:lang w:val="en-US" w:eastAsia="zh-CN"/>
              </w:rPr>
            </w:pPr>
            <w:r>
              <w:rPr>
                <w:rFonts w:hint="eastAsia" w:ascii="宋体" w:hAnsi="宋体" w:cs="Arial"/>
                <w:color w:val="auto"/>
                <w:sz w:val="24"/>
                <w:szCs w:val="24"/>
                <w:lang w:val="en-US" w:eastAsia="zh-CN"/>
              </w:rPr>
              <w:t>询价会议时间</w:t>
            </w:r>
            <w:r>
              <w:rPr>
                <w:rFonts w:hint="eastAsia" w:ascii="宋体" w:hAnsi="宋体" w:cs="Arial"/>
                <w:color w:val="auto"/>
                <w:sz w:val="24"/>
                <w:szCs w:val="24"/>
                <w:highlight w:val="none"/>
                <w:lang w:val="en-US" w:eastAsia="zh-CN"/>
              </w:rPr>
              <w:t>：2023年 12月29日9：00整</w:t>
            </w:r>
          </w:p>
          <w:p>
            <w:pPr>
              <w:keepNext w:val="0"/>
              <w:keepLines w:val="0"/>
              <w:pageBreakBefore w:val="0"/>
              <w:widowControl w:val="0"/>
              <w:kinsoku/>
              <w:wordWrap/>
              <w:overflowPunct/>
              <w:topLinePunct w:val="0"/>
              <w:bidi w:val="0"/>
              <w:spacing w:line="440" w:lineRule="exact"/>
              <w:textAlignment w:val="auto"/>
              <w:outlineLvl w:val="9"/>
              <w:rPr>
                <w:rFonts w:hint="eastAsia" w:ascii="宋体" w:hAnsi="宋体" w:cs="Arial"/>
                <w:color w:val="auto"/>
                <w:sz w:val="24"/>
                <w:szCs w:val="24"/>
                <w:lang w:val="en-US" w:eastAsia="zh-CN"/>
              </w:rPr>
            </w:pPr>
            <w:r>
              <w:rPr>
                <w:rFonts w:hint="eastAsia" w:ascii="宋体" w:hAnsi="宋体" w:eastAsia="宋体" w:cs="宋体"/>
                <w:color w:val="auto"/>
                <w:spacing w:val="0"/>
                <w:sz w:val="24"/>
                <w:szCs w:val="24"/>
                <w:lang w:eastAsia="zh-CN"/>
              </w:rPr>
              <w:t>地点：</w:t>
            </w:r>
            <w:r>
              <w:rPr>
                <w:rFonts w:hint="eastAsia" w:ascii="宋体" w:hAnsi="宋体" w:cs="宋体"/>
                <w:color w:val="auto"/>
                <w:kern w:val="0"/>
                <w:sz w:val="23"/>
                <w:szCs w:val="23"/>
                <w:lang w:val="en-US" w:eastAsia="zh-CN"/>
              </w:rPr>
              <w:t>宣城市交投北山港口有限公司会议</w:t>
            </w:r>
            <w:r>
              <w:rPr>
                <w:rFonts w:hint="eastAsia" w:ascii="宋体" w:hAnsi="宋体" w:eastAsia="宋体" w:cs="Arial"/>
                <w:color w:val="auto"/>
                <w:sz w:val="24"/>
                <w:szCs w:val="24"/>
                <w:lang w:val="en-US" w:eastAsia="zh-CN"/>
              </w:rPr>
              <w:t>室（地址：安徽省宣城市宣州区朱桥乡工业集中区）。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68" w:type="pct"/>
            <w:tcBorders>
              <w:top w:val="sing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40" w:lineRule="exact"/>
              <w:jc w:val="center"/>
              <w:textAlignment w:val="auto"/>
              <w:outlineLvl w:val="9"/>
              <w:rPr>
                <w:rFonts w:ascii="宋体" w:hAnsi="宋体" w:cs="Arial"/>
                <w:color w:val="auto"/>
                <w:sz w:val="24"/>
                <w:szCs w:val="24"/>
              </w:rPr>
            </w:pPr>
            <w:r>
              <w:rPr>
                <w:rFonts w:hint="eastAsia" w:ascii="宋体" w:hAnsi="宋体" w:cs="Arial"/>
                <w:color w:val="auto"/>
                <w:sz w:val="24"/>
                <w:szCs w:val="24"/>
              </w:rPr>
              <w:t>12</w:t>
            </w:r>
          </w:p>
        </w:tc>
        <w:tc>
          <w:tcPr>
            <w:tcW w:w="15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40" w:lineRule="exact"/>
              <w:textAlignment w:val="auto"/>
              <w:outlineLvl w:val="9"/>
              <w:rPr>
                <w:rFonts w:ascii="宋体" w:hAnsi="宋体" w:cs="Arial"/>
                <w:color w:val="auto"/>
                <w:sz w:val="24"/>
                <w:szCs w:val="24"/>
                <w:highlight w:val="none"/>
              </w:rPr>
            </w:pPr>
            <w:r>
              <w:rPr>
                <w:rFonts w:hint="eastAsia" w:ascii="宋体" w:hAnsi="宋体" w:cs="Arial"/>
                <w:color w:val="auto"/>
                <w:sz w:val="24"/>
                <w:szCs w:val="24"/>
                <w:highlight w:val="none"/>
              </w:rPr>
              <w:t xml:space="preserve">评审方法： </w:t>
            </w:r>
          </w:p>
        </w:tc>
        <w:tc>
          <w:tcPr>
            <w:tcW w:w="3215" w:type="pct"/>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bidi w:val="0"/>
              <w:spacing w:line="440" w:lineRule="exact"/>
              <w:textAlignment w:val="auto"/>
              <w:outlineLvl w:val="9"/>
              <w:rPr>
                <w:rFonts w:hint="eastAsia" w:ascii="宋体" w:hAnsi="宋体" w:eastAsia="宋体" w:cs="Arial"/>
                <w:color w:val="auto"/>
                <w:sz w:val="24"/>
                <w:szCs w:val="24"/>
                <w:highlight w:val="none"/>
                <w:lang w:eastAsia="zh-CN"/>
              </w:rPr>
            </w:pPr>
            <w:r>
              <w:rPr>
                <w:rFonts w:hint="eastAsia" w:ascii="宋体" w:hAnsi="宋体" w:cs="Arial"/>
                <w:color w:val="auto"/>
                <w:sz w:val="24"/>
                <w:szCs w:val="24"/>
                <w:highlight w:val="none"/>
              </w:rPr>
              <w:t>有效低价法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8" w:type="pct"/>
            <w:tcBorders>
              <w:top w:val="sing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40" w:lineRule="exact"/>
              <w:jc w:val="center"/>
              <w:textAlignment w:val="auto"/>
              <w:outlineLvl w:val="9"/>
              <w:rPr>
                <w:rFonts w:ascii="宋体" w:hAnsi="宋体" w:cs="Arial"/>
                <w:color w:val="auto"/>
                <w:sz w:val="24"/>
                <w:szCs w:val="24"/>
              </w:rPr>
            </w:pPr>
            <w:r>
              <w:rPr>
                <w:rFonts w:hint="eastAsia" w:ascii="宋体" w:hAnsi="宋体" w:cs="Arial"/>
                <w:color w:val="auto"/>
                <w:sz w:val="24"/>
                <w:szCs w:val="24"/>
              </w:rPr>
              <w:t>13</w:t>
            </w:r>
          </w:p>
        </w:tc>
        <w:tc>
          <w:tcPr>
            <w:tcW w:w="15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40" w:lineRule="exact"/>
              <w:textAlignment w:val="auto"/>
              <w:outlineLvl w:val="9"/>
              <w:rPr>
                <w:rFonts w:ascii="宋体" w:hAnsi="宋体" w:cs="Arial"/>
                <w:color w:val="auto"/>
                <w:sz w:val="24"/>
                <w:szCs w:val="24"/>
              </w:rPr>
            </w:pPr>
            <w:r>
              <w:rPr>
                <w:rFonts w:hint="eastAsia" w:ascii="宋体" w:hAnsi="宋体" w:cs="Arial"/>
                <w:color w:val="auto"/>
                <w:sz w:val="24"/>
                <w:szCs w:val="24"/>
              </w:rPr>
              <w:t>询价响应文件递交及份数</w:t>
            </w:r>
          </w:p>
        </w:tc>
        <w:tc>
          <w:tcPr>
            <w:tcW w:w="3215" w:type="pct"/>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outlineLvl w:val="9"/>
              <w:rPr>
                <w:rFonts w:hint="eastAsia" w:ascii="宋体" w:hAnsi="宋体" w:eastAsia="宋体" w:cs="宋体"/>
                <w:b/>
                <w:bCs w:val="0"/>
                <w:color w:val="auto"/>
                <w:sz w:val="23"/>
                <w:szCs w:val="23"/>
                <w:lang w:eastAsia="zh-CN"/>
              </w:rPr>
            </w:pPr>
            <w:r>
              <w:rPr>
                <w:rFonts w:hint="eastAsia" w:ascii="宋体" w:hAnsi="宋体" w:eastAsia="宋体" w:cs="宋体"/>
                <w:b/>
                <w:bCs w:val="0"/>
                <w:color w:val="auto"/>
                <w:sz w:val="23"/>
                <w:szCs w:val="23"/>
              </w:rPr>
              <w:t>响应文件正本份数：</w:t>
            </w:r>
            <w:r>
              <w:rPr>
                <w:rFonts w:hint="eastAsia" w:ascii="宋体" w:hAnsi="宋体" w:eastAsia="宋体" w:cs="宋体"/>
                <w:b/>
                <w:bCs w:val="0"/>
                <w:color w:val="auto"/>
                <w:sz w:val="23"/>
                <w:szCs w:val="23"/>
                <w:u w:val="single"/>
              </w:rPr>
              <w:t xml:space="preserve"> 1 </w:t>
            </w:r>
            <w:r>
              <w:rPr>
                <w:rFonts w:hint="eastAsia" w:ascii="宋体" w:hAnsi="宋体" w:eastAsia="宋体" w:cs="宋体"/>
                <w:b/>
                <w:bCs w:val="0"/>
                <w:color w:val="auto"/>
                <w:sz w:val="23"/>
                <w:szCs w:val="23"/>
              </w:rPr>
              <w:t>份  副本份数：</w:t>
            </w:r>
            <w:r>
              <w:rPr>
                <w:rFonts w:hint="eastAsia" w:ascii="宋体" w:hAnsi="宋体" w:eastAsia="宋体" w:cs="宋体"/>
                <w:b/>
                <w:bCs w:val="0"/>
                <w:color w:val="auto"/>
                <w:sz w:val="23"/>
                <w:szCs w:val="23"/>
                <w:u w:val="single"/>
              </w:rPr>
              <w:t xml:space="preserve"> </w:t>
            </w:r>
            <w:r>
              <w:rPr>
                <w:rFonts w:hint="eastAsia" w:ascii="宋体" w:hAnsi="宋体" w:cs="宋体"/>
                <w:b/>
                <w:bCs w:val="0"/>
                <w:color w:val="auto"/>
                <w:sz w:val="23"/>
                <w:szCs w:val="23"/>
                <w:u w:val="single"/>
                <w:lang w:val="en-US" w:eastAsia="zh-CN"/>
              </w:rPr>
              <w:t>2</w:t>
            </w:r>
            <w:r>
              <w:rPr>
                <w:rFonts w:hint="eastAsia" w:ascii="宋体" w:hAnsi="宋体" w:eastAsia="宋体" w:cs="宋体"/>
                <w:b/>
                <w:bCs w:val="0"/>
                <w:color w:val="auto"/>
                <w:sz w:val="23"/>
                <w:szCs w:val="23"/>
              </w:rPr>
              <w:t>份（响应文件封面须明确注明“正本”、“副本”字样）</w:t>
            </w:r>
            <w:r>
              <w:rPr>
                <w:rFonts w:hint="eastAsia" w:ascii="宋体" w:hAnsi="宋体" w:eastAsia="宋体" w:cs="宋体"/>
                <w:b/>
                <w:bCs w:val="0"/>
                <w:color w:val="auto"/>
                <w:sz w:val="23"/>
                <w:szCs w:val="23"/>
                <w:lang w:eastAsia="zh-CN"/>
              </w:rPr>
              <w:t>；</w:t>
            </w:r>
          </w:p>
          <w:p>
            <w:pPr>
              <w:keepNext w:val="0"/>
              <w:keepLines w:val="0"/>
              <w:pageBreakBefore w:val="0"/>
              <w:widowControl w:val="0"/>
              <w:kinsoku/>
              <w:wordWrap/>
              <w:overflowPunct/>
              <w:topLinePunct w:val="0"/>
              <w:bidi w:val="0"/>
              <w:spacing w:line="440" w:lineRule="exact"/>
              <w:textAlignment w:val="auto"/>
              <w:outlineLvl w:val="9"/>
              <w:rPr>
                <w:rFonts w:hint="eastAsia" w:ascii="宋体" w:hAnsi="宋体" w:cs="Arial"/>
                <w:color w:val="auto"/>
                <w:sz w:val="24"/>
                <w:szCs w:val="24"/>
              </w:rPr>
            </w:pPr>
            <w:r>
              <w:rPr>
                <w:rFonts w:hint="eastAsia" w:ascii="宋体" w:hAnsi="宋体" w:cs="宋体"/>
                <w:bCs/>
                <w:color w:val="auto"/>
                <w:sz w:val="23"/>
                <w:szCs w:val="23"/>
                <w:lang w:val="en-US" w:eastAsia="zh-CN"/>
              </w:rPr>
              <w:t>1、</w:t>
            </w:r>
            <w:r>
              <w:rPr>
                <w:rFonts w:hint="eastAsia" w:ascii="宋体" w:hAnsi="宋体" w:eastAsia="宋体" w:cs="宋体"/>
                <w:bCs/>
                <w:color w:val="auto"/>
                <w:sz w:val="23"/>
                <w:szCs w:val="23"/>
              </w:rPr>
              <w:t>正本与副本内容应一致</w:t>
            </w:r>
            <w:r>
              <w:rPr>
                <w:rFonts w:hint="eastAsia" w:ascii="宋体" w:hAnsi="宋体" w:eastAsia="宋体" w:cs="宋体"/>
                <w:bCs/>
                <w:color w:val="auto"/>
                <w:sz w:val="23"/>
                <w:szCs w:val="23"/>
                <w:lang w:eastAsia="zh-CN"/>
              </w:rPr>
              <w:t>，</w:t>
            </w:r>
            <w:r>
              <w:rPr>
                <w:rFonts w:hint="eastAsia" w:ascii="宋体" w:hAnsi="宋体" w:eastAsia="宋体" w:cs="宋体"/>
                <w:bCs/>
                <w:color w:val="auto"/>
                <w:sz w:val="23"/>
                <w:szCs w:val="23"/>
              </w:rPr>
              <w:t>以正本为准（</w:t>
            </w:r>
            <w:r>
              <w:rPr>
                <w:rFonts w:hint="eastAsia" w:ascii="宋体" w:hAnsi="宋体" w:eastAsia="宋体" w:cs="宋体"/>
                <w:bCs/>
                <w:color w:val="auto"/>
                <w:kern w:val="0"/>
                <w:sz w:val="23"/>
                <w:szCs w:val="23"/>
              </w:rPr>
              <w:t>供应商可以将响应文件正本复印，作为响应文件副本）</w:t>
            </w:r>
            <w:r>
              <w:rPr>
                <w:rFonts w:hint="eastAsia" w:ascii="宋体" w:hAnsi="宋体" w:eastAsia="宋体" w:cs="宋体"/>
                <w:bCs/>
                <w:color w:val="auto"/>
                <w:sz w:val="23"/>
                <w:szCs w:val="23"/>
              </w:rPr>
              <w:t>。</w:t>
            </w:r>
            <w:r>
              <w:rPr>
                <w:rFonts w:hint="eastAsia" w:ascii="宋体" w:hAnsi="宋体" w:cs="Arial"/>
                <w:color w:val="auto"/>
                <w:sz w:val="24"/>
                <w:szCs w:val="24"/>
              </w:rPr>
              <w:t>询价响应文件递交截止时间前</w:t>
            </w:r>
            <w:r>
              <w:rPr>
                <w:rFonts w:hint="eastAsia" w:ascii="宋体" w:hAnsi="宋体" w:cs="Arial"/>
                <w:color w:val="auto"/>
                <w:sz w:val="24"/>
                <w:szCs w:val="24"/>
                <w:lang w:val="en-US" w:eastAsia="zh-CN"/>
              </w:rPr>
              <w:t>应</w:t>
            </w:r>
            <w:r>
              <w:rPr>
                <w:rFonts w:hint="eastAsia" w:ascii="宋体" w:hAnsi="宋体" w:cs="Arial"/>
                <w:color w:val="auto"/>
                <w:sz w:val="24"/>
                <w:szCs w:val="24"/>
              </w:rPr>
              <w:t>在开标现场提交。</w:t>
            </w:r>
          </w:p>
          <w:p>
            <w:pPr>
              <w:keepNext w:val="0"/>
              <w:keepLines w:val="0"/>
              <w:pageBreakBefore w:val="0"/>
              <w:widowControl w:val="0"/>
              <w:kinsoku/>
              <w:wordWrap/>
              <w:overflowPunct/>
              <w:topLinePunct w:val="0"/>
              <w:bidi w:val="0"/>
              <w:spacing w:line="440" w:lineRule="exact"/>
              <w:textAlignment w:val="auto"/>
              <w:outlineLvl w:val="9"/>
              <w:rPr>
                <w:rFonts w:hint="eastAsia" w:ascii="宋体" w:hAnsi="宋体" w:cs="Arial"/>
                <w:color w:val="auto"/>
                <w:sz w:val="24"/>
                <w:szCs w:val="24"/>
              </w:rPr>
            </w:pPr>
            <w:r>
              <w:rPr>
                <w:rFonts w:hint="eastAsia" w:ascii="宋体" w:hAnsi="宋体" w:cs="Arial"/>
                <w:color w:val="auto"/>
                <w:sz w:val="24"/>
                <w:szCs w:val="24"/>
              </w:rPr>
              <w:t>2、</w:t>
            </w:r>
            <w:r>
              <w:rPr>
                <w:rFonts w:hint="eastAsia" w:ascii="宋体" w:hAnsi="宋体" w:cs="Arial"/>
                <w:b/>
                <w:bCs/>
                <w:color w:val="auto"/>
                <w:sz w:val="24"/>
                <w:szCs w:val="24"/>
                <w:lang w:val="en-US" w:eastAsia="zh-CN"/>
              </w:rPr>
              <w:t>响应</w:t>
            </w:r>
            <w:r>
              <w:rPr>
                <w:rFonts w:hint="eastAsia" w:ascii="宋体" w:hAnsi="宋体" w:cs="Arial"/>
                <w:b/>
                <w:bCs/>
                <w:color w:val="auto"/>
                <w:sz w:val="24"/>
                <w:szCs w:val="24"/>
              </w:rPr>
              <w:t>应密封完好，在封袋上注明项目名称、供应商名称并加盖供应商公章。</w:t>
            </w:r>
            <w:r>
              <w:rPr>
                <w:rFonts w:hint="eastAsia" w:ascii="宋体" w:hAnsi="宋体" w:cs="Arial"/>
                <w:color w:val="auto"/>
                <w:sz w:val="24"/>
                <w:szCs w:val="24"/>
              </w:rPr>
              <w:t>未按规定密封</w:t>
            </w:r>
            <w:r>
              <w:rPr>
                <w:rFonts w:hint="eastAsia" w:ascii="宋体" w:hAnsi="宋体" w:cs="Arial"/>
                <w:color w:val="auto"/>
                <w:sz w:val="24"/>
                <w:szCs w:val="24"/>
                <w:lang w:val="en-US" w:eastAsia="zh-CN"/>
              </w:rPr>
              <w:t>及逾期送达</w:t>
            </w:r>
            <w:r>
              <w:rPr>
                <w:rFonts w:hint="eastAsia" w:ascii="宋体" w:hAnsi="宋体" w:cs="Arial"/>
                <w:color w:val="auto"/>
                <w:sz w:val="24"/>
                <w:szCs w:val="24"/>
              </w:rPr>
              <w:t>的</w:t>
            </w:r>
            <w:r>
              <w:rPr>
                <w:rFonts w:hint="eastAsia" w:ascii="宋体" w:hAnsi="宋体" w:cs="Arial"/>
                <w:color w:val="auto"/>
                <w:sz w:val="24"/>
                <w:szCs w:val="24"/>
                <w:lang w:val="en-US" w:eastAsia="zh-CN"/>
              </w:rPr>
              <w:t>响应文件</w:t>
            </w:r>
            <w:r>
              <w:rPr>
                <w:rFonts w:hint="eastAsia" w:ascii="宋体" w:hAnsi="宋体" w:cs="Arial"/>
                <w:color w:val="auto"/>
                <w:sz w:val="24"/>
                <w:szCs w:val="24"/>
              </w:rPr>
              <w:t>将</w:t>
            </w:r>
            <w:r>
              <w:rPr>
                <w:rFonts w:hint="eastAsia" w:ascii="宋体" w:hAnsi="宋体" w:cs="Arial"/>
                <w:color w:val="auto"/>
                <w:sz w:val="24"/>
                <w:szCs w:val="24"/>
                <w:lang w:val="en-US" w:eastAsia="zh-CN"/>
              </w:rPr>
              <w:t>被</w:t>
            </w:r>
            <w:r>
              <w:rPr>
                <w:rFonts w:hint="eastAsia" w:ascii="宋体" w:hAnsi="宋体" w:cs="Arial"/>
                <w:color w:val="auto"/>
                <w:sz w:val="24"/>
                <w:szCs w:val="24"/>
              </w:rPr>
              <w:t>拒收。</w:t>
            </w:r>
          </w:p>
          <w:p>
            <w:pPr>
              <w:keepNext w:val="0"/>
              <w:keepLines w:val="0"/>
              <w:pageBreakBefore w:val="0"/>
              <w:widowControl w:val="0"/>
              <w:kinsoku/>
              <w:wordWrap/>
              <w:overflowPunct/>
              <w:topLinePunct w:val="0"/>
              <w:bidi w:val="0"/>
              <w:spacing w:line="440" w:lineRule="exact"/>
              <w:textAlignment w:val="auto"/>
              <w:outlineLvl w:val="9"/>
              <w:rPr>
                <w:rFonts w:hint="eastAsia" w:ascii="宋体" w:hAnsi="宋体" w:cs="Arial"/>
                <w:color w:val="auto"/>
                <w:sz w:val="24"/>
                <w:szCs w:val="24"/>
                <w:lang w:val="en-US" w:eastAsia="zh-CN"/>
              </w:rPr>
            </w:pPr>
            <w:r>
              <w:rPr>
                <w:rFonts w:hint="eastAsia" w:ascii="宋体" w:hAnsi="宋体" w:cs="Arial"/>
                <w:color w:val="auto"/>
                <w:sz w:val="24"/>
                <w:szCs w:val="24"/>
                <w:lang w:val="en-US" w:eastAsia="zh-CN"/>
              </w:rPr>
              <w:t>3、</w:t>
            </w:r>
            <w:r>
              <w:rPr>
                <w:rFonts w:hint="eastAsia" w:ascii="宋体" w:hAnsi="宋体" w:cs="Arial"/>
                <w:b/>
                <w:bCs/>
                <w:color w:val="auto"/>
                <w:sz w:val="24"/>
                <w:szCs w:val="24"/>
                <w:lang w:val="en-US" w:eastAsia="zh-CN"/>
              </w:rPr>
              <w:t>响应文件必须装订牢固（胶装）。</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宋体" w:hAnsi="宋体" w:eastAsia="宋体" w:cs="Arial"/>
                <w:color w:val="auto"/>
                <w:sz w:val="24"/>
                <w:szCs w:val="24"/>
                <w:lang w:val="en-US" w:eastAsia="zh-CN"/>
              </w:rPr>
            </w:pPr>
            <w:r>
              <w:rPr>
                <w:rFonts w:hint="eastAsia" w:ascii="宋体" w:hAnsi="宋体" w:cs="Arial"/>
                <w:b w:val="0"/>
                <w:bCs w:val="0"/>
                <w:color w:val="auto"/>
                <w:sz w:val="24"/>
                <w:szCs w:val="24"/>
                <w:lang w:val="en-US" w:eastAsia="zh-CN"/>
              </w:rPr>
              <w:t>供应商提交的响应文件不符合本款要求的，按无效响应处理。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8" w:type="pct"/>
            <w:tcBorders>
              <w:top w:val="sing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40" w:lineRule="exact"/>
              <w:jc w:val="center"/>
              <w:textAlignment w:val="auto"/>
              <w:outlineLvl w:val="9"/>
              <w:rPr>
                <w:rFonts w:hint="default" w:ascii="宋体" w:hAnsi="宋体" w:eastAsia="宋体" w:cs="Arial"/>
                <w:color w:val="auto"/>
                <w:sz w:val="24"/>
                <w:szCs w:val="24"/>
                <w:lang w:val="en-US" w:eastAsia="zh-CN"/>
              </w:rPr>
            </w:pPr>
            <w:r>
              <w:rPr>
                <w:rFonts w:hint="eastAsia" w:ascii="宋体" w:hAnsi="宋体" w:cs="Arial"/>
                <w:color w:val="auto"/>
                <w:sz w:val="24"/>
                <w:szCs w:val="24"/>
                <w:lang w:val="en-US" w:eastAsia="zh-CN"/>
              </w:rPr>
              <w:t>14</w:t>
            </w:r>
          </w:p>
        </w:tc>
        <w:tc>
          <w:tcPr>
            <w:tcW w:w="15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40" w:lineRule="exact"/>
              <w:textAlignment w:val="auto"/>
              <w:outlineLvl w:val="9"/>
              <w:rPr>
                <w:rFonts w:ascii="宋体" w:hAnsi="宋体" w:cs="Arial"/>
                <w:color w:val="auto"/>
                <w:sz w:val="24"/>
                <w:szCs w:val="24"/>
              </w:rPr>
            </w:pPr>
            <w:r>
              <w:rPr>
                <w:rFonts w:hint="eastAsia" w:ascii="宋体" w:hAnsi="宋体" w:cs="宋体"/>
                <w:color w:val="auto"/>
                <w:sz w:val="24"/>
                <w:szCs w:val="24"/>
                <w:lang w:eastAsia="zh-CN"/>
              </w:rPr>
              <w:t>成交</w:t>
            </w:r>
            <w:r>
              <w:rPr>
                <w:rFonts w:hint="eastAsia" w:ascii="宋体" w:hAnsi="宋体" w:cs="宋体"/>
                <w:color w:val="auto"/>
                <w:sz w:val="24"/>
                <w:szCs w:val="24"/>
              </w:rPr>
              <w:t>代理</w:t>
            </w:r>
            <w:r>
              <w:rPr>
                <w:rFonts w:hint="eastAsia" w:ascii="宋体" w:hAnsi="宋体" w:cs="宋体"/>
                <w:color w:val="auto"/>
                <w:sz w:val="24"/>
                <w:szCs w:val="24"/>
                <w:lang w:eastAsia="zh-CN"/>
              </w:rPr>
              <w:t>服务</w:t>
            </w:r>
            <w:r>
              <w:rPr>
                <w:rFonts w:hint="eastAsia" w:ascii="宋体" w:hAnsi="宋体" w:cs="宋体"/>
                <w:color w:val="auto"/>
                <w:sz w:val="24"/>
                <w:szCs w:val="24"/>
              </w:rPr>
              <w:t>费用</w:t>
            </w:r>
            <w:r>
              <w:rPr>
                <w:rFonts w:hint="eastAsia" w:ascii="宋体" w:hAnsi="宋体" w:cs="宋体"/>
                <w:color w:val="auto"/>
                <w:sz w:val="24"/>
                <w:szCs w:val="24"/>
                <w:lang w:eastAsia="zh-CN"/>
              </w:rPr>
              <w:t>：</w:t>
            </w:r>
          </w:p>
        </w:tc>
        <w:tc>
          <w:tcPr>
            <w:tcW w:w="3215" w:type="pct"/>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numPr>
                <w:ilvl w:val="0"/>
                <w:numId w:val="0"/>
              </w:numPr>
              <w:kinsoku/>
              <w:wordWrap/>
              <w:overflowPunct/>
              <w:topLinePunct w:val="0"/>
              <w:bidi w:val="0"/>
              <w:spacing w:line="440" w:lineRule="exact"/>
              <w:textAlignment w:val="auto"/>
              <w:outlineLvl w:val="9"/>
              <w:rPr>
                <w:rFonts w:hint="eastAsia" w:ascii="宋体" w:hAnsi="宋体" w:cs="Arial"/>
                <w:b/>
                <w:bCs/>
                <w:color w:val="auto"/>
                <w:sz w:val="24"/>
                <w:szCs w:val="24"/>
              </w:rPr>
            </w:pPr>
            <w:r>
              <w:rPr>
                <w:rFonts w:hint="eastAsia" w:ascii="宋体" w:hAnsi="宋体" w:cs="Arial"/>
                <w:b/>
                <w:bCs/>
                <w:color w:val="auto"/>
                <w:sz w:val="24"/>
                <w:szCs w:val="24"/>
              </w:rPr>
              <w:t>供应商的报价中应考虑到本项目以下相关费用。</w:t>
            </w:r>
          </w:p>
          <w:p>
            <w:pPr>
              <w:keepNext w:val="0"/>
              <w:keepLines w:val="0"/>
              <w:pageBreakBefore w:val="0"/>
              <w:widowControl w:val="0"/>
              <w:numPr>
                <w:ilvl w:val="0"/>
                <w:numId w:val="0"/>
              </w:numPr>
              <w:kinsoku/>
              <w:wordWrap/>
              <w:overflowPunct/>
              <w:topLinePunct w:val="0"/>
              <w:bidi w:val="0"/>
              <w:spacing w:line="440" w:lineRule="exact"/>
              <w:textAlignment w:val="auto"/>
              <w:outlineLvl w:val="9"/>
              <w:rPr>
                <w:rFonts w:hint="eastAsia" w:ascii="宋体" w:hAnsi="宋体" w:cs="Arial"/>
                <w:b w:val="0"/>
                <w:bCs w:val="0"/>
                <w:color w:val="auto"/>
                <w:sz w:val="24"/>
                <w:szCs w:val="24"/>
              </w:rPr>
            </w:pPr>
            <w:r>
              <w:rPr>
                <w:rFonts w:hint="eastAsia" w:ascii="宋体" w:hAnsi="宋体" w:cs="Arial"/>
                <w:b w:val="0"/>
                <w:bCs w:val="0"/>
                <w:color w:val="auto"/>
                <w:sz w:val="24"/>
                <w:szCs w:val="24"/>
              </w:rPr>
              <w:t>领取成交通知书前，</w:t>
            </w:r>
            <w:r>
              <w:rPr>
                <w:rFonts w:hint="eastAsia" w:ascii="宋体" w:hAnsi="宋体" w:cs="Arial"/>
                <w:b w:val="0"/>
                <w:bCs w:val="0"/>
                <w:color w:val="auto"/>
                <w:sz w:val="24"/>
                <w:szCs w:val="24"/>
                <w:lang w:eastAsia="zh-CN"/>
              </w:rPr>
              <w:t>成交</w:t>
            </w:r>
            <w:r>
              <w:rPr>
                <w:rFonts w:hint="eastAsia" w:ascii="宋体" w:hAnsi="宋体" w:cs="Arial"/>
                <w:b w:val="0"/>
                <w:bCs w:val="0"/>
                <w:color w:val="auto"/>
                <w:sz w:val="24"/>
                <w:szCs w:val="24"/>
              </w:rPr>
              <w:t>供应商须向采购代理机构缴纳采购代理费</w:t>
            </w:r>
            <w:r>
              <w:rPr>
                <w:rFonts w:hint="eastAsia" w:ascii="宋体" w:hAnsi="宋体" w:cs="Arial"/>
                <w:b w:val="0"/>
                <w:bCs w:val="0"/>
                <w:color w:val="auto"/>
                <w:sz w:val="24"/>
                <w:szCs w:val="24"/>
                <w:lang w:eastAsia="zh-CN"/>
              </w:rPr>
              <w:t>及询价小组评审费</w:t>
            </w:r>
            <w:r>
              <w:rPr>
                <w:rFonts w:hint="eastAsia" w:ascii="宋体" w:hAnsi="宋体" w:cs="Arial"/>
                <w:b w:val="0"/>
                <w:bCs w:val="0"/>
                <w:color w:val="auto"/>
                <w:sz w:val="24"/>
                <w:szCs w:val="24"/>
              </w:rPr>
              <w:t>，具体如下：</w:t>
            </w:r>
          </w:p>
          <w:p>
            <w:pPr>
              <w:keepNext w:val="0"/>
              <w:keepLines w:val="0"/>
              <w:pageBreakBefore w:val="0"/>
              <w:widowControl w:val="0"/>
              <w:numPr>
                <w:ilvl w:val="0"/>
                <w:numId w:val="0"/>
              </w:numPr>
              <w:kinsoku/>
              <w:wordWrap/>
              <w:overflowPunct/>
              <w:topLinePunct w:val="0"/>
              <w:bidi w:val="0"/>
              <w:spacing w:line="440" w:lineRule="exact"/>
              <w:textAlignment w:val="auto"/>
              <w:outlineLvl w:val="9"/>
              <w:rPr>
                <w:rFonts w:hint="eastAsia" w:ascii="宋体" w:hAnsi="宋体" w:cs="Arial"/>
                <w:b w:val="0"/>
                <w:bCs w:val="0"/>
                <w:color w:val="auto"/>
                <w:sz w:val="24"/>
                <w:szCs w:val="24"/>
              </w:rPr>
            </w:pPr>
            <w:r>
              <w:rPr>
                <w:rFonts w:hint="eastAsia" w:ascii="宋体" w:hAnsi="宋体" w:cs="Arial"/>
                <w:b w:val="0"/>
                <w:bCs w:val="0"/>
                <w:color w:val="auto"/>
                <w:sz w:val="24"/>
                <w:szCs w:val="24"/>
              </w:rPr>
              <w:t>评委费：</w:t>
            </w:r>
            <w:r>
              <w:rPr>
                <w:rFonts w:hint="eastAsia" w:ascii="宋体" w:hAnsi="宋体" w:cs="Arial"/>
                <w:b w:val="0"/>
                <w:bCs w:val="0"/>
                <w:color w:val="auto"/>
                <w:sz w:val="24"/>
                <w:szCs w:val="24"/>
                <w:lang w:eastAsia="zh-CN"/>
              </w:rPr>
              <w:t>实际发生为准</w:t>
            </w:r>
            <w:r>
              <w:rPr>
                <w:rFonts w:hint="eastAsia" w:ascii="宋体" w:hAnsi="宋体" w:cs="Arial"/>
                <w:b w:val="0"/>
                <w:bCs w:val="0"/>
                <w:color w:val="auto"/>
                <w:sz w:val="24"/>
                <w:szCs w:val="24"/>
              </w:rPr>
              <w:t>；</w:t>
            </w:r>
          </w:p>
          <w:p>
            <w:pPr>
              <w:keepNext w:val="0"/>
              <w:keepLines w:val="0"/>
              <w:pageBreakBefore w:val="0"/>
              <w:widowControl w:val="0"/>
              <w:numPr>
                <w:ilvl w:val="0"/>
                <w:numId w:val="0"/>
              </w:numPr>
              <w:kinsoku/>
              <w:wordWrap/>
              <w:overflowPunct/>
              <w:topLinePunct w:val="0"/>
              <w:bidi w:val="0"/>
              <w:spacing w:line="440" w:lineRule="exact"/>
              <w:textAlignment w:val="auto"/>
              <w:outlineLvl w:val="9"/>
              <w:rPr>
                <w:rFonts w:ascii="宋体" w:hAnsi="宋体" w:cs="Arial"/>
                <w:b/>
                <w:bCs/>
                <w:color w:val="auto"/>
                <w:sz w:val="24"/>
                <w:szCs w:val="24"/>
              </w:rPr>
            </w:pPr>
            <w:r>
              <w:rPr>
                <w:rFonts w:hint="eastAsia" w:ascii="宋体" w:hAnsi="宋体" w:cs="Arial"/>
                <w:b w:val="0"/>
                <w:bCs w:val="0"/>
                <w:color w:val="auto"/>
                <w:sz w:val="24"/>
                <w:szCs w:val="24"/>
              </w:rPr>
              <w:t>招标代理费：</w:t>
            </w:r>
            <w:r>
              <w:rPr>
                <w:rFonts w:hint="eastAsia"/>
                <w:sz w:val="24"/>
                <w:szCs w:val="24"/>
                <w:lang w:val="en-US" w:eastAsia="zh-CN"/>
              </w:rPr>
              <w:t>成交供应商应参照“发改办价格[2003]857号、国家计委计价[2002]1980号”文件规定标准向采购代理机构缴纳采购代理费。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8" w:type="pct"/>
            <w:tcBorders>
              <w:top w:val="single" w:color="auto" w:sz="4" w:space="0"/>
              <w:left w:val="double" w:color="auto" w:sz="4" w:space="0"/>
              <w:bottom w:val="doub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40" w:lineRule="exact"/>
              <w:jc w:val="center"/>
              <w:textAlignment w:val="auto"/>
              <w:outlineLvl w:val="9"/>
              <w:rPr>
                <w:rFonts w:hint="default" w:ascii="宋体" w:hAnsi="宋体" w:eastAsia="宋体" w:cs="Arial"/>
                <w:color w:val="auto"/>
                <w:sz w:val="24"/>
                <w:szCs w:val="24"/>
                <w:lang w:val="en-US" w:eastAsia="zh-CN"/>
              </w:rPr>
            </w:pPr>
            <w:r>
              <w:rPr>
                <w:rFonts w:hint="eastAsia" w:ascii="宋体" w:hAnsi="宋体" w:cs="Arial"/>
                <w:color w:val="auto"/>
                <w:sz w:val="24"/>
                <w:szCs w:val="24"/>
                <w:lang w:val="en-US" w:eastAsia="zh-CN"/>
              </w:rPr>
              <w:t>15</w:t>
            </w:r>
          </w:p>
        </w:tc>
        <w:tc>
          <w:tcPr>
            <w:tcW w:w="1515" w:type="pct"/>
            <w:tcBorders>
              <w:top w:val="single" w:color="auto" w:sz="4" w:space="0"/>
              <w:left w:val="single" w:color="auto" w:sz="4" w:space="0"/>
              <w:bottom w:val="doub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40" w:lineRule="exact"/>
              <w:textAlignment w:val="auto"/>
              <w:outlineLvl w:val="9"/>
              <w:rPr>
                <w:rFonts w:ascii="宋体" w:hAnsi="宋体"/>
                <w:color w:val="auto"/>
                <w:sz w:val="24"/>
                <w:szCs w:val="24"/>
              </w:rPr>
            </w:pPr>
            <w:r>
              <w:rPr>
                <w:rFonts w:hint="eastAsia" w:ascii="宋体" w:hAnsi="宋体" w:cs="Arial"/>
                <w:color w:val="auto"/>
                <w:sz w:val="24"/>
                <w:szCs w:val="24"/>
                <w:highlight w:val="none"/>
              </w:rPr>
              <w:t>付款方式：</w:t>
            </w:r>
          </w:p>
        </w:tc>
        <w:tc>
          <w:tcPr>
            <w:tcW w:w="3215" w:type="pct"/>
            <w:tcBorders>
              <w:top w:val="single" w:color="auto" w:sz="4" w:space="0"/>
              <w:left w:val="single" w:color="auto" w:sz="4" w:space="0"/>
              <w:bottom w:val="double" w:color="auto" w:sz="4" w:space="0"/>
              <w:right w:val="double" w:color="auto" w:sz="4" w:space="0"/>
            </w:tcBorders>
            <w:noWrap w:val="0"/>
            <w:vAlign w:val="center"/>
          </w:tcPr>
          <w:p>
            <w:pPr>
              <w:keepNext w:val="0"/>
              <w:keepLines w:val="0"/>
              <w:pageBreakBefore w:val="0"/>
              <w:widowControl w:val="0"/>
              <w:kinsoku/>
              <w:wordWrap/>
              <w:overflowPunct/>
              <w:topLinePunct w:val="0"/>
              <w:bidi w:val="0"/>
              <w:spacing w:line="440" w:lineRule="exact"/>
              <w:textAlignment w:val="auto"/>
              <w:outlineLvl w:val="9"/>
              <w:rPr>
                <w:rFonts w:ascii="宋体" w:hAnsi="宋体"/>
                <w:color w:val="auto"/>
                <w:sz w:val="24"/>
                <w:szCs w:val="24"/>
              </w:rPr>
            </w:pPr>
            <w:r>
              <w:rPr>
                <w:rFonts w:hint="eastAsia" w:ascii="宋体" w:hAnsi="宋体" w:cs="Arial"/>
                <w:color w:val="auto"/>
                <w:sz w:val="24"/>
                <w:szCs w:val="24"/>
              </w:rPr>
              <w:t>详见采购需求</w:t>
            </w:r>
          </w:p>
        </w:tc>
      </w:tr>
    </w:tbl>
    <w:p>
      <w:pPr>
        <w:keepNext w:val="0"/>
        <w:keepLines w:val="0"/>
        <w:pageBreakBefore w:val="0"/>
        <w:widowControl w:val="0"/>
        <w:kinsoku/>
        <w:wordWrap/>
        <w:overflowPunct/>
        <w:topLinePunct w:val="0"/>
        <w:bidi w:val="0"/>
        <w:spacing w:line="420" w:lineRule="exact"/>
        <w:jc w:val="both"/>
        <w:textAlignment w:val="auto"/>
        <w:outlineLvl w:val="9"/>
        <w:rPr>
          <w:rFonts w:hint="eastAsia" w:ascii="宋体" w:hAnsi="宋体"/>
          <w:b/>
          <w:bCs w:val="0"/>
          <w:color w:val="auto"/>
          <w:sz w:val="24"/>
          <w:szCs w:val="24"/>
        </w:rPr>
      </w:pPr>
    </w:p>
    <w:p>
      <w:pPr>
        <w:rPr>
          <w:rFonts w:hint="eastAsia"/>
          <w:color w:val="auto"/>
        </w:rPr>
      </w:pPr>
      <w:bookmarkStart w:id="19" w:name="_Toc31950_WPSOffice_Level2"/>
      <w:bookmarkStart w:id="20" w:name="_Toc9439"/>
      <w:bookmarkStart w:id="21" w:name="_Toc4664"/>
      <w:bookmarkStart w:id="22" w:name="_Toc23362"/>
      <w:bookmarkStart w:id="23" w:name="_Toc8160"/>
      <w:r>
        <w:rPr>
          <w:rFonts w:hint="eastAsia" w:ascii="宋体" w:hAnsi="宋体" w:eastAsia="宋体" w:cs="Arial"/>
          <w:color w:val="auto"/>
        </w:rPr>
        <w:br w:type="page"/>
      </w:r>
    </w:p>
    <w:p>
      <w:pPr>
        <w:pStyle w:val="6"/>
        <w:pageBreakBefore w:val="0"/>
        <w:widowControl w:val="0"/>
        <w:numPr>
          <w:ilvl w:val="0"/>
          <w:numId w:val="1"/>
        </w:numPr>
        <w:kinsoku/>
        <w:wordWrap/>
        <w:overflowPunct/>
        <w:topLinePunct w:val="0"/>
        <w:autoSpaceDE/>
        <w:autoSpaceDN/>
        <w:bidi w:val="0"/>
        <w:adjustRightInd/>
        <w:snapToGrid/>
        <w:spacing w:before="0" w:after="0" w:line="440" w:lineRule="exact"/>
        <w:ind w:left="2721" w:leftChars="0" w:right="-315" w:rightChars="-150" w:firstLine="639" w:firstLineChars="0"/>
        <w:jc w:val="both"/>
        <w:textAlignment w:val="auto"/>
        <w:rPr>
          <w:rFonts w:hint="eastAsia"/>
          <w:color w:val="auto"/>
        </w:rPr>
      </w:pPr>
      <w:r>
        <w:rPr>
          <w:rFonts w:hint="eastAsia" w:ascii="宋体" w:hAnsi="宋体" w:eastAsia="宋体" w:cs="Arial"/>
          <w:color w:val="auto"/>
        </w:rPr>
        <w:t>供应商须知</w:t>
      </w:r>
      <w:bookmarkEnd w:id="15"/>
      <w:bookmarkEnd w:id="16"/>
      <w:bookmarkEnd w:id="17"/>
      <w:bookmarkEnd w:id="18"/>
      <w:bookmarkEnd w:id="19"/>
      <w:bookmarkEnd w:id="20"/>
      <w:bookmarkEnd w:id="21"/>
      <w:bookmarkEnd w:id="22"/>
      <w:bookmarkEnd w:id="23"/>
    </w:p>
    <w:p>
      <w:pPr>
        <w:pageBreakBefore w:val="0"/>
        <w:widowControl w:val="0"/>
        <w:kinsoku/>
        <w:wordWrap/>
        <w:overflowPunct/>
        <w:topLinePunct w:val="0"/>
        <w:autoSpaceDE/>
        <w:autoSpaceDN/>
        <w:bidi w:val="0"/>
        <w:adjustRightInd/>
        <w:snapToGrid/>
        <w:spacing w:line="440" w:lineRule="exact"/>
        <w:ind w:left="-418" w:leftChars="-199" w:right="-315" w:rightChars="-150" w:firstLine="559" w:firstLineChars="199"/>
        <w:jc w:val="center"/>
        <w:textAlignment w:val="auto"/>
        <w:rPr>
          <w:rFonts w:hint="eastAsia" w:ascii="宋体" w:hAnsi="宋体" w:cs="Arial"/>
          <w:b/>
          <w:color w:val="auto"/>
          <w:sz w:val="28"/>
          <w:szCs w:val="28"/>
        </w:rPr>
      </w:pPr>
      <w:r>
        <w:rPr>
          <w:rFonts w:ascii="宋体" w:hAnsi="宋体" w:cs="Arial"/>
          <w:b/>
          <w:color w:val="auto"/>
          <w:sz w:val="28"/>
          <w:szCs w:val="28"/>
        </w:rPr>
        <w:t>（</w:t>
      </w:r>
      <w:r>
        <w:rPr>
          <w:rFonts w:hint="eastAsia" w:ascii="宋体" w:hAnsi="宋体" w:cs="Arial"/>
          <w:b/>
          <w:color w:val="auto"/>
          <w:sz w:val="28"/>
          <w:szCs w:val="28"/>
        </w:rPr>
        <w:t>一）总    则</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9" w:firstLineChars="199"/>
        <w:textAlignment w:val="auto"/>
        <w:rPr>
          <w:rFonts w:hint="eastAsia" w:ascii="宋体" w:hAnsi="宋体" w:cs="Arial"/>
          <w:b/>
          <w:color w:val="auto"/>
          <w:sz w:val="24"/>
          <w:szCs w:val="24"/>
        </w:rPr>
      </w:pPr>
      <w:r>
        <w:rPr>
          <w:rFonts w:hint="eastAsia" w:ascii="宋体" w:hAnsi="宋体" w:cs="Arial"/>
          <w:b/>
          <w:color w:val="auto"/>
          <w:sz w:val="24"/>
          <w:szCs w:val="24"/>
        </w:rPr>
        <w:t>1、制订及适用范围</w:t>
      </w:r>
    </w:p>
    <w:p>
      <w:pPr>
        <w:keepNext w:val="0"/>
        <w:keepLines w:val="0"/>
        <w:pageBreakBefore w:val="0"/>
        <w:widowControl w:val="0"/>
        <w:tabs>
          <w:tab w:val="left" w:pos="720"/>
        </w:tabs>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rPr>
      </w:pPr>
      <w:r>
        <w:rPr>
          <w:rFonts w:hint="eastAsia" w:ascii="宋体" w:hAnsi="宋体" w:cs="Arial"/>
          <w:color w:val="auto"/>
          <w:sz w:val="24"/>
          <w:szCs w:val="24"/>
        </w:rPr>
        <w:t>1.1本询价采购文件是根据《中华人民共和国政府采购法》等相关法律、法规制订。</w:t>
      </w:r>
    </w:p>
    <w:p>
      <w:pPr>
        <w:keepNext w:val="0"/>
        <w:keepLines w:val="0"/>
        <w:pageBreakBefore w:val="0"/>
        <w:widowControl w:val="0"/>
        <w:tabs>
          <w:tab w:val="left" w:pos="720"/>
        </w:tabs>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lang w:eastAsia="zh-CN"/>
        </w:rPr>
      </w:pPr>
      <w:r>
        <w:rPr>
          <w:rFonts w:hint="eastAsia" w:ascii="宋体" w:hAnsi="宋体" w:cs="Arial"/>
          <w:color w:val="auto"/>
          <w:sz w:val="24"/>
          <w:szCs w:val="24"/>
        </w:rPr>
        <w:t>1.2本询价采购文件仅适用于本次询价采购所叙述的采购项目。</w:t>
      </w:r>
      <w:r>
        <w:rPr>
          <w:rFonts w:hint="eastAsia" w:ascii="宋体" w:hAnsi="宋体" w:cs="Arial"/>
          <w:color w:val="auto"/>
          <w:sz w:val="24"/>
          <w:szCs w:val="24"/>
          <w:lang w:eastAsia="zh-CN"/>
        </w:rPr>
        <w:t>供应商应当按照询价文件的要求编制响应文件。供应商编制响应文件时，不得向采购人提出任何询价文件要求（规定的条件）之外的附加条件，并对其提交的响应文件的真实性、合法性承担法律责任。</w:t>
      </w:r>
    </w:p>
    <w:p>
      <w:pPr>
        <w:keepNext w:val="0"/>
        <w:keepLines w:val="0"/>
        <w:pageBreakBefore w:val="0"/>
        <w:widowControl w:val="0"/>
        <w:tabs>
          <w:tab w:val="left" w:pos="720"/>
        </w:tabs>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lang w:val="en-US" w:eastAsia="zh-CN"/>
        </w:rPr>
      </w:pPr>
      <w:r>
        <w:rPr>
          <w:rFonts w:hint="eastAsia" w:ascii="宋体" w:hAnsi="宋体" w:cs="Arial"/>
          <w:color w:val="auto"/>
          <w:sz w:val="24"/>
          <w:szCs w:val="24"/>
          <w:lang w:val="en-US" w:eastAsia="zh-CN"/>
        </w:rPr>
        <w:t>1.3本询价文件的最终解释权归属于采购人、代理采购机构。</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9" w:firstLineChars="199"/>
        <w:textAlignment w:val="auto"/>
        <w:rPr>
          <w:rFonts w:ascii="宋体" w:hAnsi="宋体" w:cs="Arial"/>
          <w:b/>
          <w:color w:val="auto"/>
          <w:sz w:val="24"/>
          <w:szCs w:val="24"/>
        </w:rPr>
      </w:pPr>
      <w:r>
        <w:rPr>
          <w:rFonts w:hint="eastAsia" w:ascii="宋体" w:hAnsi="宋体" w:cs="Arial"/>
          <w:b/>
          <w:color w:val="auto"/>
          <w:sz w:val="24"/>
          <w:szCs w:val="24"/>
        </w:rPr>
        <w:t>2、定义</w:t>
      </w:r>
    </w:p>
    <w:p>
      <w:pPr>
        <w:keepNext w:val="0"/>
        <w:keepLines w:val="0"/>
        <w:pageBreakBefore w:val="0"/>
        <w:widowControl w:val="0"/>
        <w:tabs>
          <w:tab w:val="left" w:pos="720"/>
        </w:tabs>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rPr>
      </w:pPr>
      <w:r>
        <w:rPr>
          <w:rFonts w:hint="eastAsia" w:ascii="宋体" w:hAnsi="宋体" w:cs="Arial"/>
          <w:color w:val="auto"/>
          <w:sz w:val="24"/>
          <w:szCs w:val="24"/>
        </w:rPr>
        <w:t>2.1货物：既是指本范本适用于货物采购，也是指货物采购所伴随的服务采购。</w:t>
      </w:r>
    </w:p>
    <w:p>
      <w:pPr>
        <w:keepNext w:val="0"/>
        <w:keepLines w:val="0"/>
        <w:pageBreakBefore w:val="0"/>
        <w:widowControl w:val="0"/>
        <w:tabs>
          <w:tab w:val="left" w:pos="720"/>
        </w:tabs>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rPr>
      </w:pPr>
      <w:r>
        <w:rPr>
          <w:rFonts w:hint="eastAsia" w:ascii="宋体" w:hAnsi="宋体" w:cs="Arial"/>
          <w:color w:val="auto"/>
          <w:sz w:val="24"/>
          <w:szCs w:val="24"/>
        </w:rPr>
        <w:t>2.2采购代理机构：经批准设立的集中采购机构和按规定进行登记的其他采购代理机构。本次采购项目的采购代理机构具体为“供应商须知前附表序号3”中规定。</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rPr>
      </w:pPr>
      <w:r>
        <w:rPr>
          <w:rFonts w:hint="eastAsia" w:ascii="宋体" w:hAnsi="宋体" w:cs="Arial"/>
          <w:color w:val="auto"/>
          <w:sz w:val="24"/>
          <w:szCs w:val="24"/>
        </w:rPr>
        <w:t>2.3采购人：</w:t>
      </w:r>
      <w:r>
        <w:rPr>
          <w:rFonts w:hint="eastAsia" w:ascii="宋体" w:hAnsi="宋体"/>
          <w:color w:val="auto"/>
          <w:sz w:val="24"/>
        </w:rPr>
        <w:t>是指依法进行政府采购的国家机关、事业单位、团体组织。既本次采购项目的业主方。</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rPr>
      </w:pPr>
      <w:r>
        <w:rPr>
          <w:rFonts w:hint="eastAsia" w:ascii="宋体" w:hAnsi="宋体" w:cs="Arial"/>
          <w:color w:val="auto"/>
          <w:sz w:val="24"/>
          <w:szCs w:val="24"/>
        </w:rPr>
        <w:t>2.4供应商：是指向采购人提供货物、工程或者服务的法人、其他组织或者自然人。即对“供应商须知前附表”序号1所指称项目表现出兴趣，并有可能实际参与该项目询价的法人、其他组织或者自然人。</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9" w:firstLineChars="199"/>
        <w:textAlignment w:val="auto"/>
        <w:rPr>
          <w:rFonts w:ascii="宋体" w:hAnsi="宋体" w:cs="Arial"/>
          <w:color w:val="auto"/>
          <w:sz w:val="24"/>
          <w:szCs w:val="24"/>
        </w:rPr>
      </w:pPr>
      <w:r>
        <w:rPr>
          <w:rFonts w:hint="eastAsia" w:ascii="宋体" w:hAnsi="宋体" w:cs="Arial"/>
          <w:b/>
          <w:color w:val="auto"/>
          <w:sz w:val="24"/>
          <w:szCs w:val="24"/>
        </w:rPr>
        <w:t>3、合格的</w:t>
      </w:r>
      <w:r>
        <w:rPr>
          <w:rFonts w:ascii="宋体" w:hAnsi="宋体" w:cs="Arial"/>
          <w:b/>
          <w:color w:val="auto"/>
          <w:sz w:val="24"/>
          <w:szCs w:val="24"/>
        </w:rPr>
        <w:t>供应商</w:t>
      </w:r>
    </w:p>
    <w:p>
      <w:pPr>
        <w:keepNext w:val="0"/>
        <w:keepLines w:val="0"/>
        <w:pageBreakBefore w:val="0"/>
        <w:widowControl w:val="0"/>
        <w:tabs>
          <w:tab w:val="left" w:pos="720"/>
        </w:tabs>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rPr>
      </w:pPr>
      <w:r>
        <w:rPr>
          <w:rFonts w:hint="eastAsia" w:ascii="宋体" w:hAnsi="宋体" w:cs="Arial"/>
          <w:color w:val="auto"/>
          <w:sz w:val="24"/>
          <w:szCs w:val="24"/>
        </w:rPr>
        <w:t>3.1根据政府采购法的规定，参与政府采购活动的供应商必须是满足以下条件的法人、其他组织或者自然人：</w:t>
      </w:r>
    </w:p>
    <w:p>
      <w:pPr>
        <w:keepNext w:val="0"/>
        <w:keepLines w:val="0"/>
        <w:pageBreakBefore w:val="0"/>
        <w:widowControl w:val="0"/>
        <w:tabs>
          <w:tab w:val="left" w:pos="0"/>
          <w:tab w:val="left" w:pos="720"/>
        </w:tabs>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rPr>
      </w:pPr>
      <w:r>
        <w:rPr>
          <w:rFonts w:hint="eastAsia" w:ascii="宋体" w:hAnsi="宋体" w:cs="Arial"/>
          <w:color w:val="auto"/>
          <w:sz w:val="24"/>
          <w:szCs w:val="24"/>
        </w:rPr>
        <w:t>（1）具有独立承担民事责任的能力；</w:t>
      </w:r>
    </w:p>
    <w:p>
      <w:pPr>
        <w:keepNext w:val="0"/>
        <w:keepLines w:val="0"/>
        <w:pageBreakBefore w:val="0"/>
        <w:widowControl w:val="0"/>
        <w:tabs>
          <w:tab w:val="left" w:pos="0"/>
          <w:tab w:val="left" w:pos="720"/>
        </w:tabs>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rPr>
      </w:pPr>
      <w:r>
        <w:rPr>
          <w:rFonts w:hint="eastAsia" w:ascii="宋体" w:hAnsi="宋体" w:cs="Arial"/>
          <w:color w:val="auto"/>
          <w:sz w:val="24"/>
          <w:szCs w:val="24"/>
        </w:rPr>
        <w:t>（2）具有良好的商业信誉和健全的财务会计制度；</w:t>
      </w:r>
    </w:p>
    <w:p>
      <w:pPr>
        <w:keepNext w:val="0"/>
        <w:keepLines w:val="0"/>
        <w:pageBreakBefore w:val="0"/>
        <w:widowControl w:val="0"/>
        <w:tabs>
          <w:tab w:val="left" w:pos="0"/>
          <w:tab w:val="left" w:pos="720"/>
        </w:tabs>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rPr>
      </w:pPr>
      <w:r>
        <w:rPr>
          <w:rFonts w:hint="eastAsia" w:ascii="宋体" w:hAnsi="宋体" w:cs="Arial"/>
          <w:color w:val="auto"/>
          <w:sz w:val="24"/>
          <w:szCs w:val="24"/>
        </w:rPr>
        <w:t>（3）具有履行合同所必需的设备和专业技术能力；</w:t>
      </w:r>
    </w:p>
    <w:p>
      <w:pPr>
        <w:keepNext w:val="0"/>
        <w:keepLines w:val="0"/>
        <w:pageBreakBefore w:val="0"/>
        <w:widowControl w:val="0"/>
        <w:tabs>
          <w:tab w:val="left" w:pos="0"/>
          <w:tab w:val="left" w:pos="720"/>
        </w:tabs>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rPr>
      </w:pPr>
      <w:r>
        <w:rPr>
          <w:rFonts w:hint="eastAsia" w:ascii="宋体" w:hAnsi="宋体" w:cs="Arial"/>
          <w:color w:val="auto"/>
          <w:sz w:val="24"/>
          <w:szCs w:val="24"/>
        </w:rPr>
        <w:t>（4）有依法缴纳税收和社会保障资金的良好记录；</w:t>
      </w:r>
    </w:p>
    <w:p>
      <w:pPr>
        <w:keepNext w:val="0"/>
        <w:keepLines w:val="0"/>
        <w:pageBreakBefore w:val="0"/>
        <w:widowControl w:val="0"/>
        <w:tabs>
          <w:tab w:val="left" w:pos="0"/>
          <w:tab w:val="left" w:pos="720"/>
        </w:tabs>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rPr>
      </w:pPr>
      <w:r>
        <w:rPr>
          <w:rFonts w:hint="eastAsia" w:ascii="宋体" w:hAnsi="宋体" w:cs="Arial"/>
          <w:color w:val="auto"/>
          <w:sz w:val="24"/>
          <w:szCs w:val="24"/>
        </w:rPr>
        <w:t>（5）参加政府采购活动前三年内，在经营活动中没有重大违法记录；</w:t>
      </w:r>
    </w:p>
    <w:p>
      <w:pPr>
        <w:keepNext w:val="0"/>
        <w:keepLines w:val="0"/>
        <w:pageBreakBefore w:val="0"/>
        <w:widowControl w:val="0"/>
        <w:tabs>
          <w:tab w:val="left" w:pos="0"/>
          <w:tab w:val="left" w:pos="720"/>
        </w:tabs>
        <w:kinsoku/>
        <w:wordWrap/>
        <w:overflowPunct/>
        <w:topLinePunct w:val="0"/>
        <w:autoSpaceDE/>
        <w:autoSpaceDN/>
        <w:bidi w:val="0"/>
        <w:adjustRightInd/>
        <w:snapToGrid/>
        <w:spacing w:line="420" w:lineRule="exact"/>
        <w:ind w:left="-418" w:leftChars="-199" w:right="-315" w:rightChars="-150" w:firstLine="477" w:firstLineChars="199"/>
        <w:textAlignment w:val="auto"/>
        <w:rPr>
          <w:rFonts w:ascii="宋体" w:hAnsi="宋体" w:cs="Arial"/>
          <w:color w:val="auto"/>
          <w:sz w:val="24"/>
          <w:szCs w:val="24"/>
        </w:rPr>
      </w:pPr>
      <w:r>
        <w:rPr>
          <w:rFonts w:hint="eastAsia" w:ascii="宋体" w:hAnsi="宋体" w:cs="Arial"/>
          <w:color w:val="auto"/>
          <w:sz w:val="24"/>
          <w:szCs w:val="24"/>
        </w:rPr>
        <w:t>（6）法律、行政法规规定的其他条件。</w:t>
      </w:r>
    </w:p>
    <w:p>
      <w:pPr>
        <w:keepNext w:val="0"/>
        <w:keepLines w:val="0"/>
        <w:pageBreakBefore w:val="0"/>
        <w:widowControl w:val="0"/>
        <w:tabs>
          <w:tab w:val="left" w:pos="720"/>
        </w:tabs>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rPr>
      </w:pPr>
      <w:r>
        <w:rPr>
          <w:rFonts w:hint="eastAsia" w:ascii="宋体" w:hAnsi="宋体" w:cs="Arial"/>
          <w:color w:val="auto"/>
          <w:sz w:val="24"/>
          <w:szCs w:val="24"/>
        </w:rPr>
        <w:t>3.2由于政府采购项目的差异性，供应商在参与具体政府采购项目活动时，还要仔细阅读该项目（或包）的资质及相关要求。</w:t>
      </w:r>
    </w:p>
    <w:p>
      <w:pPr>
        <w:keepNext w:val="0"/>
        <w:keepLines w:val="0"/>
        <w:pageBreakBefore w:val="0"/>
        <w:widowControl w:val="0"/>
        <w:tabs>
          <w:tab w:val="left" w:pos="720"/>
        </w:tabs>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highlight w:val="none"/>
        </w:rPr>
      </w:pPr>
      <w:r>
        <w:rPr>
          <w:rFonts w:hint="eastAsia" w:ascii="宋体" w:hAnsi="宋体" w:cs="Arial"/>
          <w:color w:val="auto"/>
          <w:sz w:val="24"/>
          <w:szCs w:val="24"/>
        </w:rPr>
        <w:t>3.3</w:t>
      </w:r>
      <w:r>
        <w:rPr>
          <w:rFonts w:hint="eastAsia" w:ascii="宋体" w:hAnsi="宋体" w:cs="Arial"/>
          <w:color w:val="auto"/>
          <w:sz w:val="24"/>
          <w:szCs w:val="24"/>
          <w:highlight w:val="none"/>
        </w:rPr>
        <w:t>供应商须</w:t>
      </w:r>
      <w:r>
        <w:rPr>
          <w:rFonts w:hint="eastAsia" w:ascii="宋体" w:hAnsi="宋体" w:cs="Arial"/>
          <w:color w:val="auto"/>
          <w:sz w:val="24"/>
          <w:szCs w:val="24"/>
          <w:highlight w:val="none"/>
          <w:lang w:val="en-US" w:eastAsia="zh-CN"/>
        </w:rPr>
        <w:t>是购买询价响应文件的供应商</w:t>
      </w:r>
      <w:r>
        <w:rPr>
          <w:rFonts w:hint="eastAsia" w:ascii="宋体" w:hAnsi="宋体" w:cs="Arial"/>
          <w:color w:val="auto"/>
          <w:sz w:val="24"/>
          <w:szCs w:val="24"/>
          <w:highlight w:val="none"/>
        </w:rPr>
        <w:t>，才能参与本项目采购活动。</w:t>
      </w:r>
    </w:p>
    <w:p>
      <w:pPr>
        <w:keepNext w:val="0"/>
        <w:keepLines w:val="0"/>
        <w:pageBreakBefore w:val="0"/>
        <w:widowControl w:val="0"/>
        <w:tabs>
          <w:tab w:val="left" w:pos="720"/>
        </w:tabs>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3.4供应商必须确保自己在</w:t>
      </w:r>
      <w:r>
        <w:rPr>
          <w:rFonts w:hint="eastAsia" w:ascii="宋体" w:hAnsi="宋体" w:cs="Arial"/>
          <w:color w:val="auto"/>
          <w:sz w:val="24"/>
          <w:szCs w:val="24"/>
          <w:highlight w:val="none"/>
          <w:lang w:val="en-US" w:eastAsia="zh-CN"/>
        </w:rPr>
        <w:t>购买响应文件前提供的</w:t>
      </w:r>
      <w:r>
        <w:rPr>
          <w:rFonts w:hint="eastAsia" w:ascii="宋体" w:hAnsi="宋体" w:cs="Arial"/>
          <w:color w:val="auto"/>
          <w:sz w:val="24"/>
          <w:szCs w:val="24"/>
          <w:highlight w:val="none"/>
        </w:rPr>
        <w:t>信息真实、准确，并保证</w:t>
      </w:r>
      <w:r>
        <w:rPr>
          <w:rFonts w:hint="eastAsia" w:ascii="宋体" w:hAnsi="宋体" w:cs="Arial"/>
          <w:color w:val="auto"/>
          <w:sz w:val="24"/>
          <w:szCs w:val="24"/>
          <w:highlight w:val="none"/>
          <w:lang w:val="en-US" w:eastAsia="zh-CN"/>
        </w:rPr>
        <w:t>与参加</w:t>
      </w:r>
      <w:r>
        <w:rPr>
          <w:rFonts w:hint="eastAsia" w:ascii="宋体" w:hAnsi="宋体" w:cs="Arial"/>
          <w:color w:val="auto"/>
          <w:sz w:val="24"/>
          <w:szCs w:val="24"/>
          <w:highlight w:val="none"/>
        </w:rPr>
        <w:t>询价</w:t>
      </w:r>
      <w:r>
        <w:rPr>
          <w:rFonts w:hint="eastAsia" w:ascii="宋体" w:hAnsi="宋体" w:cs="Arial"/>
          <w:color w:val="auto"/>
          <w:sz w:val="24"/>
          <w:szCs w:val="24"/>
          <w:highlight w:val="none"/>
          <w:lang w:val="en-US" w:eastAsia="zh-CN"/>
        </w:rPr>
        <w:t>会议时</w:t>
      </w:r>
      <w:r>
        <w:rPr>
          <w:rFonts w:hint="eastAsia" w:ascii="宋体" w:hAnsi="宋体" w:cs="Arial"/>
          <w:color w:val="auto"/>
          <w:sz w:val="24"/>
          <w:szCs w:val="24"/>
          <w:highlight w:val="none"/>
        </w:rPr>
        <w:t>的有关信息一致。如因信息</w:t>
      </w:r>
      <w:r>
        <w:rPr>
          <w:rFonts w:hint="eastAsia" w:ascii="宋体" w:hAnsi="宋体" w:cs="Arial"/>
          <w:color w:val="auto"/>
          <w:sz w:val="24"/>
          <w:szCs w:val="24"/>
          <w:highlight w:val="none"/>
          <w:lang w:val="en-US" w:eastAsia="zh-CN"/>
        </w:rPr>
        <w:t>不符</w:t>
      </w:r>
      <w:r>
        <w:rPr>
          <w:rFonts w:hint="eastAsia" w:ascii="宋体" w:hAnsi="宋体" w:cs="Arial"/>
          <w:color w:val="auto"/>
          <w:sz w:val="24"/>
          <w:szCs w:val="24"/>
          <w:highlight w:val="none"/>
        </w:rPr>
        <w:t>使供应商蒙受损失，采购代理机构和采购人概不负责。</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418" w:leftChars="-199" w:right="-315" w:rightChars="-150" w:firstLine="479" w:firstLineChars="199"/>
        <w:textAlignment w:val="auto"/>
        <w:rPr>
          <w:rFonts w:hint="eastAsia" w:ascii="宋体" w:hAnsi="宋体" w:cs="Arial"/>
          <w:b/>
          <w:color w:val="auto"/>
          <w:sz w:val="24"/>
          <w:szCs w:val="24"/>
          <w:lang w:eastAsia="zh-CN"/>
        </w:rPr>
      </w:pPr>
      <w:r>
        <w:rPr>
          <w:rFonts w:hint="eastAsia" w:ascii="宋体" w:hAnsi="宋体" w:cs="Arial"/>
          <w:b/>
          <w:color w:val="auto"/>
          <w:sz w:val="24"/>
          <w:szCs w:val="24"/>
        </w:rPr>
        <w:t>供应商参与询价活动的</w:t>
      </w:r>
      <w:r>
        <w:rPr>
          <w:rFonts w:ascii="宋体" w:hAnsi="宋体" w:cs="Arial"/>
          <w:b/>
          <w:color w:val="auto"/>
          <w:sz w:val="24"/>
          <w:szCs w:val="24"/>
        </w:rPr>
        <w:t>费用</w:t>
      </w:r>
      <w:r>
        <w:rPr>
          <w:rFonts w:hint="eastAsia" w:ascii="宋体" w:hAnsi="宋体" w:cs="Arial"/>
          <w:b/>
          <w:color w:val="auto"/>
          <w:sz w:val="24"/>
          <w:szCs w:val="24"/>
          <w:lang w:eastAsia="zh-CN"/>
        </w:rPr>
        <w:t>及风险</w:t>
      </w:r>
    </w:p>
    <w:p>
      <w:pPr>
        <w:keepNext w:val="0"/>
        <w:keepLines w:val="0"/>
        <w:pageBreakBefore w:val="0"/>
        <w:widowControl w:val="0"/>
        <w:tabs>
          <w:tab w:val="left" w:pos="720"/>
        </w:tabs>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lang w:eastAsia="zh-CN"/>
        </w:rPr>
      </w:pPr>
      <w:r>
        <w:rPr>
          <w:rFonts w:hint="eastAsia" w:ascii="宋体" w:hAnsi="宋体" w:cs="Arial"/>
          <w:color w:val="auto"/>
          <w:sz w:val="24"/>
          <w:szCs w:val="24"/>
          <w:lang w:val="en-US" w:eastAsia="zh-CN"/>
        </w:rPr>
        <w:t>4.1</w:t>
      </w:r>
      <w:r>
        <w:rPr>
          <w:rFonts w:hint="eastAsia" w:ascii="宋体" w:hAnsi="宋体" w:cs="Arial"/>
          <w:color w:val="auto"/>
          <w:sz w:val="24"/>
          <w:szCs w:val="24"/>
        </w:rPr>
        <w:t>供应商</w:t>
      </w:r>
      <w:r>
        <w:rPr>
          <w:rFonts w:ascii="宋体" w:hAnsi="宋体" w:cs="Arial"/>
          <w:color w:val="auto"/>
          <w:sz w:val="24"/>
          <w:szCs w:val="24"/>
        </w:rPr>
        <w:t>必须自行承担所有与参加</w:t>
      </w:r>
      <w:r>
        <w:rPr>
          <w:rFonts w:hint="eastAsia" w:ascii="宋体" w:hAnsi="宋体" w:cs="Arial"/>
          <w:color w:val="auto"/>
          <w:sz w:val="24"/>
          <w:szCs w:val="24"/>
        </w:rPr>
        <w:t>政府采购活动</w:t>
      </w:r>
      <w:r>
        <w:rPr>
          <w:rFonts w:ascii="宋体" w:hAnsi="宋体" w:cs="Arial"/>
          <w:color w:val="auto"/>
          <w:sz w:val="24"/>
          <w:szCs w:val="24"/>
        </w:rPr>
        <w:t>的有关费用。不论结果如何，</w:t>
      </w:r>
      <w:r>
        <w:rPr>
          <w:rFonts w:hint="eastAsia" w:ascii="宋体" w:hAnsi="宋体" w:cs="Arial"/>
          <w:color w:val="auto"/>
          <w:sz w:val="24"/>
          <w:szCs w:val="24"/>
        </w:rPr>
        <w:t>采购代理机构和采购人</w:t>
      </w:r>
      <w:r>
        <w:rPr>
          <w:rFonts w:ascii="宋体" w:hAnsi="宋体" w:cs="Arial"/>
          <w:color w:val="auto"/>
          <w:sz w:val="24"/>
          <w:szCs w:val="24"/>
        </w:rPr>
        <w:t>在任何情况下均无义务和责任承担这些费用</w:t>
      </w:r>
      <w:r>
        <w:rPr>
          <w:rFonts w:hint="eastAsia" w:ascii="宋体" w:hAnsi="宋体" w:cs="Arial"/>
          <w:color w:val="auto"/>
          <w:sz w:val="24"/>
          <w:szCs w:val="24"/>
          <w:lang w:eastAsia="zh-CN"/>
        </w:rPr>
        <w:t>。</w:t>
      </w:r>
    </w:p>
    <w:p>
      <w:pPr>
        <w:keepNext w:val="0"/>
        <w:keepLines w:val="0"/>
        <w:pageBreakBefore w:val="0"/>
        <w:widowControl w:val="0"/>
        <w:numPr>
          <w:ilvl w:val="0"/>
          <w:numId w:val="0"/>
        </w:numPr>
        <w:tabs>
          <w:tab w:val="left" w:pos="700"/>
        </w:tabs>
        <w:kinsoku/>
        <w:wordWrap/>
        <w:overflowPunct/>
        <w:topLinePunct w:val="0"/>
        <w:autoSpaceDE/>
        <w:autoSpaceDN/>
        <w:bidi w:val="0"/>
        <w:adjustRightInd/>
        <w:snapToGrid/>
        <w:spacing w:line="420" w:lineRule="exact"/>
        <w:ind w:left="-418" w:leftChars="-199" w:right="-315" w:rightChars="-150" w:firstLine="477" w:firstLineChars="199"/>
        <w:textAlignment w:val="auto"/>
        <w:rPr>
          <w:rFonts w:ascii="宋体" w:hAnsi="宋体" w:eastAsia="宋体"/>
          <w:color w:val="auto"/>
          <w:sz w:val="24"/>
        </w:rPr>
      </w:pPr>
      <w:r>
        <w:rPr>
          <w:rFonts w:hint="eastAsia" w:ascii="宋体" w:hAnsi="宋体" w:cs="Arial"/>
          <w:color w:val="auto"/>
          <w:sz w:val="24"/>
          <w:szCs w:val="24"/>
          <w:lang w:val="en-US" w:eastAsia="zh-CN"/>
        </w:rPr>
        <w:t>4.2</w:t>
      </w:r>
      <w:r>
        <w:rPr>
          <w:rFonts w:ascii="宋体" w:hAnsi="宋体" w:eastAsia="宋体"/>
          <w:color w:val="auto"/>
          <w:sz w:val="24"/>
        </w:rPr>
        <w:t>供应商一旦购买了询价</w:t>
      </w:r>
      <w:r>
        <w:rPr>
          <w:rFonts w:hint="eastAsia" w:ascii="宋体" w:hAnsi="宋体" w:eastAsia="宋体"/>
          <w:color w:val="auto"/>
          <w:sz w:val="24"/>
          <w:lang w:val="en-US" w:eastAsia="zh-CN"/>
        </w:rPr>
        <w:t>文件</w:t>
      </w:r>
      <w:r>
        <w:rPr>
          <w:rFonts w:ascii="宋体" w:hAnsi="宋体" w:eastAsia="宋体"/>
          <w:color w:val="auto"/>
          <w:sz w:val="24"/>
        </w:rPr>
        <w:t>并参加本次采购活动，即被认为接受了</w:t>
      </w:r>
      <w:r>
        <w:rPr>
          <w:rFonts w:hint="eastAsia" w:ascii="宋体" w:hAnsi="宋体"/>
          <w:color w:val="auto"/>
          <w:sz w:val="24"/>
          <w:lang w:eastAsia="zh-CN"/>
        </w:rPr>
        <w:t>询价文件</w:t>
      </w:r>
      <w:r>
        <w:rPr>
          <w:rFonts w:ascii="宋体" w:hAnsi="宋体" w:eastAsia="宋体"/>
          <w:color w:val="auto"/>
          <w:sz w:val="24"/>
        </w:rPr>
        <w:t>中的所有条件和规定。报价为一次性书面报价（根据</w:t>
      </w:r>
      <w:r>
        <w:rPr>
          <w:rFonts w:hint="eastAsia" w:ascii="宋体" w:hAnsi="宋体"/>
          <w:color w:val="auto"/>
          <w:sz w:val="24"/>
          <w:lang w:eastAsia="zh-CN"/>
        </w:rPr>
        <w:t>询价文件</w:t>
      </w:r>
      <w:r>
        <w:rPr>
          <w:rFonts w:ascii="宋体" w:hAnsi="宋体" w:eastAsia="宋体"/>
          <w:color w:val="auto"/>
          <w:sz w:val="24"/>
        </w:rPr>
        <w:t>的规定一次报出不得更改的价格）。电报、传真、电子邮件形式的其他非书面原件的响应文件概不接受。本次响应文件经询价小组认可，即作为签约的协议价格，提交响应文件截止时间后的响应文件有效期内，响应文件不可撤回。</w:t>
      </w:r>
    </w:p>
    <w:p>
      <w:pPr>
        <w:keepNext w:val="0"/>
        <w:keepLines w:val="0"/>
        <w:pageBreakBefore w:val="0"/>
        <w:widowControl w:val="0"/>
        <w:numPr>
          <w:ilvl w:val="0"/>
          <w:numId w:val="0"/>
        </w:numPr>
        <w:tabs>
          <w:tab w:val="left" w:pos="700"/>
        </w:tabs>
        <w:kinsoku/>
        <w:wordWrap/>
        <w:overflowPunct/>
        <w:topLinePunct w:val="0"/>
        <w:autoSpaceDE/>
        <w:autoSpaceDN/>
        <w:bidi w:val="0"/>
        <w:adjustRightInd/>
        <w:snapToGrid/>
        <w:spacing w:line="420" w:lineRule="exact"/>
        <w:ind w:left="-418" w:leftChars="-199" w:right="-315" w:rightChars="-150" w:firstLine="477" w:firstLineChars="199"/>
        <w:textAlignment w:val="auto"/>
        <w:rPr>
          <w:rFonts w:ascii="宋体" w:hAnsi="宋体" w:eastAsia="宋体"/>
          <w:color w:val="auto"/>
          <w:sz w:val="24"/>
        </w:rPr>
      </w:pPr>
      <w:r>
        <w:rPr>
          <w:rFonts w:hint="eastAsia" w:ascii="宋体" w:hAnsi="宋体" w:eastAsia="宋体"/>
          <w:color w:val="auto"/>
          <w:sz w:val="24"/>
          <w:lang w:val="en-US" w:eastAsia="zh-CN"/>
        </w:rPr>
        <w:t>4.3</w:t>
      </w:r>
      <w:r>
        <w:rPr>
          <w:rFonts w:ascii="宋体" w:hAnsi="宋体" w:eastAsia="宋体"/>
          <w:color w:val="auto"/>
          <w:sz w:val="24"/>
        </w:rPr>
        <w:t>供应商所提供的所有证明材料（包括彩色扫描件、复印件、影印打印件等，具体以</w:t>
      </w:r>
      <w:r>
        <w:rPr>
          <w:rFonts w:hint="eastAsia" w:ascii="宋体" w:hAnsi="宋体"/>
          <w:color w:val="auto"/>
          <w:sz w:val="24"/>
          <w:lang w:eastAsia="zh-CN"/>
        </w:rPr>
        <w:t>询价文件</w:t>
      </w:r>
      <w:r>
        <w:rPr>
          <w:rFonts w:ascii="宋体" w:hAnsi="宋体" w:eastAsia="宋体"/>
          <w:color w:val="auto"/>
          <w:sz w:val="24"/>
        </w:rPr>
        <w:t>要求为准）必须清晰，如相关证明材料模糊不清导致内容无法清晰辨认的，视为无效证明材料（</w:t>
      </w:r>
      <w:r>
        <w:rPr>
          <w:rFonts w:hint="eastAsia" w:ascii="宋体" w:hAnsi="宋体"/>
          <w:color w:val="auto"/>
          <w:sz w:val="24"/>
          <w:lang w:eastAsia="zh-CN"/>
        </w:rPr>
        <w:t>询价文件</w:t>
      </w:r>
      <w:r>
        <w:rPr>
          <w:rFonts w:ascii="宋体" w:hAnsi="宋体" w:eastAsia="宋体"/>
          <w:color w:val="auto"/>
          <w:sz w:val="24"/>
        </w:rPr>
        <w:t>另有规定的，从其规定），其风险由供应商自行承担。</w:t>
      </w:r>
    </w:p>
    <w:p>
      <w:pPr>
        <w:keepNext w:val="0"/>
        <w:keepLines w:val="0"/>
        <w:pageBreakBefore w:val="0"/>
        <w:widowControl w:val="0"/>
        <w:numPr>
          <w:ilvl w:val="0"/>
          <w:numId w:val="0"/>
        </w:numPr>
        <w:tabs>
          <w:tab w:val="left" w:pos="700"/>
        </w:tabs>
        <w:kinsoku/>
        <w:wordWrap/>
        <w:overflowPunct/>
        <w:topLinePunct w:val="0"/>
        <w:autoSpaceDE/>
        <w:autoSpaceDN/>
        <w:bidi w:val="0"/>
        <w:adjustRightInd/>
        <w:snapToGrid/>
        <w:spacing w:line="420" w:lineRule="exact"/>
        <w:ind w:left="-418" w:leftChars="-199" w:right="-315" w:rightChars="-150" w:firstLine="477" w:firstLineChars="199"/>
        <w:textAlignment w:val="auto"/>
        <w:rPr>
          <w:rFonts w:ascii="宋体" w:hAnsi="宋体" w:cs="Arial"/>
          <w:b/>
          <w:color w:val="auto"/>
          <w:sz w:val="28"/>
          <w:szCs w:val="28"/>
        </w:rPr>
      </w:pPr>
      <w:r>
        <w:rPr>
          <w:rFonts w:hint="eastAsia" w:ascii="宋体" w:hAnsi="宋体" w:eastAsia="宋体" w:cs="Times New Roman"/>
          <w:color w:val="auto"/>
          <w:sz w:val="24"/>
          <w:lang w:val="en-US" w:eastAsia="zh-CN"/>
        </w:rPr>
        <w:t>4.4</w:t>
      </w:r>
      <w:r>
        <w:rPr>
          <w:rFonts w:ascii="宋体" w:hAnsi="宋体" w:eastAsia="宋体" w:cs="Times New Roman"/>
          <w:color w:val="auto"/>
          <w:sz w:val="24"/>
        </w:rPr>
        <w:t>供应商必须保证采购人使用货物、资料、技术、服务或其任何一部分时，享有不受限制的无偿使用权，不会产生因第三方提出侵犯其专利权、商标权或其它知识产权而引起的法律或经济纠纷。如供应商不拥有相应的知识产权，则在报价中必须包括合法获取该知识产权的一切相关费用。如因此导致采购人损失的，供应商须承担全部赔偿责任。供应商如欲在项目实施过程中采用自有知识成果，须在响应文件中声明，并提供相关知识产权证明文件。使用该知识成果</w:t>
      </w:r>
      <w:bookmarkStart w:id="24" w:name="page12"/>
      <w:bookmarkEnd w:id="24"/>
      <w:r>
        <w:rPr>
          <w:rFonts w:ascii="宋体" w:hAnsi="宋体" w:eastAsia="宋体" w:cs="Times New Roman"/>
          <w:color w:val="auto"/>
          <w:sz w:val="24"/>
        </w:rPr>
        <w:t>后，供应商须提供开发接口和开发手册等技术文档。</w:t>
      </w:r>
    </w:p>
    <w:p>
      <w:pPr>
        <w:keepNext w:val="0"/>
        <w:keepLines w:val="0"/>
        <w:pageBreakBefore w:val="0"/>
        <w:widowControl w:val="0"/>
        <w:kinsoku/>
        <w:wordWrap/>
        <w:overflowPunct/>
        <w:topLinePunct w:val="0"/>
        <w:autoSpaceDE/>
        <w:autoSpaceDN/>
        <w:bidi w:val="0"/>
        <w:adjustRightInd/>
        <w:snapToGrid/>
        <w:spacing w:line="420" w:lineRule="exact"/>
        <w:ind w:left="-420" w:leftChars="-200" w:right="-315" w:rightChars="-150" w:firstLine="0" w:firstLineChars="0"/>
        <w:jc w:val="center"/>
        <w:textAlignment w:val="auto"/>
        <w:rPr>
          <w:rFonts w:hint="eastAsia" w:ascii="宋体" w:hAnsi="宋体" w:cs="Arial"/>
          <w:b/>
          <w:color w:val="auto"/>
          <w:sz w:val="28"/>
          <w:szCs w:val="28"/>
        </w:rPr>
      </w:pPr>
      <w:r>
        <w:rPr>
          <w:rFonts w:ascii="宋体" w:hAnsi="宋体" w:cs="Arial"/>
          <w:b/>
          <w:color w:val="auto"/>
          <w:sz w:val="28"/>
          <w:szCs w:val="28"/>
        </w:rPr>
        <w:t>(</w:t>
      </w:r>
      <w:r>
        <w:rPr>
          <w:rFonts w:hint="eastAsia" w:ascii="宋体" w:hAnsi="宋体" w:cs="Arial"/>
          <w:b/>
          <w:color w:val="auto"/>
          <w:sz w:val="28"/>
          <w:szCs w:val="28"/>
        </w:rPr>
        <w:t>二)询价采购文件</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9" w:firstLineChars="199"/>
        <w:textAlignment w:val="auto"/>
        <w:rPr>
          <w:rFonts w:ascii="宋体" w:hAnsi="宋体" w:cs="Arial"/>
          <w:b/>
          <w:color w:val="auto"/>
          <w:sz w:val="24"/>
          <w:szCs w:val="24"/>
        </w:rPr>
      </w:pPr>
      <w:r>
        <w:rPr>
          <w:rFonts w:hint="eastAsia" w:ascii="宋体" w:hAnsi="宋体" w:cs="Arial"/>
          <w:b/>
          <w:color w:val="auto"/>
          <w:sz w:val="24"/>
          <w:szCs w:val="24"/>
        </w:rPr>
        <w:t>5、</w:t>
      </w:r>
      <w:r>
        <w:rPr>
          <w:rFonts w:ascii="宋体" w:hAnsi="宋体" w:cs="Arial"/>
          <w:b/>
          <w:color w:val="auto"/>
          <w:sz w:val="24"/>
          <w:szCs w:val="24"/>
        </w:rPr>
        <w:t>询价采购文件构成</w:t>
      </w:r>
    </w:p>
    <w:p>
      <w:pPr>
        <w:keepNext w:val="0"/>
        <w:keepLines w:val="0"/>
        <w:pageBreakBefore w:val="0"/>
        <w:widowControl w:val="0"/>
        <w:numPr>
          <w:ilvl w:val="0"/>
          <w:numId w:val="3"/>
        </w:numPr>
        <w:tabs>
          <w:tab w:val="left" w:pos="720"/>
          <w:tab w:val="clear" w:pos="851"/>
        </w:tabs>
        <w:kinsoku/>
        <w:wordWrap/>
        <w:overflowPunct/>
        <w:topLinePunct w:val="0"/>
        <w:autoSpaceDE/>
        <w:autoSpaceDN/>
        <w:bidi w:val="0"/>
        <w:adjustRightInd/>
        <w:snapToGrid/>
        <w:spacing w:line="420" w:lineRule="exact"/>
        <w:ind w:left="-418" w:leftChars="-199" w:right="-315" w:rightChars="-150" w:firstLine="477" w:firstLineChars="199"/>
        <w:textAlignment w:val="auto"/>
        <w:rPr>
          <w:rFonts w:ascii="宋体" w:hAnsi="宋体" w:cs="Arial"/>
          <w:color w:val="auto"/>
          <w:sz w:val="24"/>
          <w:szCs w:val="24"/>
        </w:rPr>
      </w:pPr>
      <w:r>
        <w:rPr>
          <w:rFonts w:ascii="宋体" w:hAnsi="宋体" w:cs="Arial"/>
          <w:color w:val="auto"/>
          <w:sz w:val="24"/>
          <w:szCs w:val="24"/>
        </w:rPr>
        <w:t>询价采购文件包括：</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rPr>
      </w:pPr>
      <w:r>
        <w:rPr>
          <w:rFonts w:hint="eastAsia" w:ascii="宋体" w:hAnsi="宋体" w:cs="Arial"/>
          <w:color w:val="auto"/>
          <w:sz w:val="24"/>
          <w:szCs w:val="24"/>
        </w:rPr>
        <w:t>（一）</w:t>
      </w:r>
      <w:r>
        <w:rPr>
          <w:rFonts w:ascii="宋体" w:hAnsi="宋体" w:cs="Arial"/>
          <w:color w:val="auto"/>
          <w:sz w:val="24"/>
          <w:szCs w:val="24"/>
        </w:rPr>
        <w:t>供应商须知前附表</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rPr>
      </w:pPr>
      <w:r>
        <w:rPr>
          <w:rFonts w:hint="eastAsia" w:ascii="宋体" w:hAnsi="宋体" w:cs="Arial"/>
          <w:color w:val="auto"/>
          <w:sz w:val="24"/>
          <w:szCs w:val="24"/>
        </w:rPr>
        <w:t>（二）</w:t>
      </w:r>
      <w:r>
        <w:rPr>
          <w:rFonts w:ascii="宋体" w:hAnsi="宋体" w:cs="Arial"/>
          <w:color w:val="auto"/>
          <w:sz w:val="24"/>
          <w:szCs w:val="24"/>
        </w:rPr>
        <w:t>供应商须知</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rPr>
      </w:pPr>
      <w:r>
        <w:rPr>
          <w:rFonts w:hint="eastAsia" w:ascii="宋体" w:hAnsi="宋体" w:cs="Arial"/>
          <w:color w:val="auto"/>
          <w:sz w:val="24"/>
          <w:szCs w:val="24"/>
        </w:rPr>
        <w:t>（三）采购需求</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rPr>
      </w:pPr>
      <w:r>
        <w:rPr>
          <w:rFonts w:hint="eastAsia" w:ascii="宋体" w:hAnsi="宋体" w:cs="Arial"/>
          <w:color w:val="auto"/>
          <w:sz w:val="24"/>
          <w:szCs w:val="24"/>
        </w:rPr>
        <w:t>（四）询价响应文件格式</w:t>
      </w:r>
    </w:p>
    <w:p>
      <w:pPr>
        <w:keepNext w:val="0"/>
        <w:keepLines w:val="0"/>
        <w:pageBreakBefore w:val="0"/>
        <w:widowControl w:val="0"/>
        <w:tabs>
          <w:tab w:val="left" w:pos="720"/>
        </w:tabs>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rPr>
      </w:pPr>
      <w:r>
        <w:rPr>
          <w:rFonts w:hint="eastAsia" w:ascii="宋体" w:hAnsi="宋体" w:cs="Arial"/>
          <w:color w:val="auto"/>
          <w:sz w:val="24"/>
          <w:szCs w:val="24"/>
        </w:rPr>
        <w:t>5.2供应商</w:t>
      </w:r>
      <w:r>
        <w:rPr>
          <w:rFonts w:ascii="宋体" w:hAnsi="宋体" w:cs="Arial"/>
          <w:color w:val="auto"/>
          <w:sz w:val="24"/>
          <w:szCs w:val="24"/>
        </w:rPr>
        <w:t>应认真阅读和充分理解询价采购文件中所有的内容。如果</w:t>
      </w:r>
      <w:r>
        <w:rPr>
          <w:rFonts w:hint="eastAsia" w:ascii="宋体" w:hAnsi="宋体" w:cs="Arial"/>
          <w:color w:val="auto"/>
          <w:sz w:val="24"/>
          <w:szCs w:val="24"/>
        </w:rPr>
        <w:t>其</w:t>
      </w:r>
      <w:r>
        <w:rPr>
          <w:rFonts w:ascii="宋体" w:hAnsi="宋体" w:cs="Arial"/>
          <w:color w:val="auto"/>
          <w:sz w:val="24"/>
          <w:szCs w:val="24"/>
        </w:rPr>
        <w:t>询价响应文件没有满足询价采购文件的有关要求，其风险由</w:t>
      </w:r>
      <w:r>
        <w:rPr>
          <w:rFonts w:hint="eastAsia" w:ascii="宋体" w:hAnsi="宋体" w:cs="Arial"/>
          <w:color w:val="auto"/>
          <w:sz w:val="24"/>
          <w:szCs w:val="24"/>
        </w:rPr>
        <w:t>供应商</w:t>
      </w:r>
      <w:r>
        <w:rPr>
          <w:rFonts w:ascii="宋体" w:hAnsi="宋体" w:cs="Arial"/>
          <w:color w:val="auto"/>
          <w:sz w:val="24"/>
          <w:szCs w:val="24"/>
        </w:rPr>
        <w:t>自行承担。</w:t>
      </w:r>
    </w:p>
    <w:p>
      <w:pPr>
        <w:keepNext w:val="0"/>
        <w:keepLines w:val="0"/>
        <w:pageBreakBefore w:val="0"/>
        <w:widowControl w:val="0"/>
        <w:tabs>
          <w:tab w:val="left" w:pos="720"/>
        </w:tabs>
        <w:kinsoku/>
        <w:wordWrap/>
        <w:overflowPunct/>
        <w:topLinePunct w:val="0"/>
        <w:autoSpaceDE/>
        <w:autoSpaceDN/>
        <w:bidi w:val="0"/>
        <w:adjustRightInd/>
        <w:snapToGrid/>
        <w:spacing w:line="420" w:lineRule="exact"/>
        <w:ind w:left="-418" w:leftChars="-199" w:right="-315" w:rightChars="-150" w:firstLine="477" w:firstLineChars="199"/>
        <w:textAlignment w:val="auto"/>
        <w:rPr>
          <w:rFonts w:ascii="宋体" w:hAnsi="宋体" w:cs="Arial"/>
          <w:color w:val="auto"/>
          <w:sz w:val="24"/>
          <w:szCs w:val="24"/>
          <w:highlight w:val="none"/>
        </w:rPr>
      </w:pPr>
      <w:r>
        <w:rPr>
          <w:rFonts w:hint="eastAsia" w:ascii="宋体" w:hAnsi="宋体" w:cs="Arial"/>
          <w:color w:val="auto"/>
          <w:sz w:val="24"/>
          <w:szCs w:val="24"/>
        </w:rPr>
        <w:t>5.3询价采购文件中要求的产品品牌或型号，是采购人根据项目所要实现的功能推荐的品牌或型号，并不是限制条件，供应商</w:t>
      </w:r>
      <w:r>
        <w:rPr>
          <w:rFonts w:hint="eastAsia" w:ascii="宋体" w:hAnsi="宋体" w:cs="Arial"/>
          <w:color w:val="auto"/>
          <w:sz w:val="24"/>
          <w:szCs w:val="24"/>
          <w:highlight w:val="none"/>
        </w:rPr>
        <w:t>可以采用不低于推荐的产品档次报价。但是，所有技术和功能不得低于采购要求，并保证与原有设备的兼容，以及项目整体性能的实现。</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9" w:firstLineChars="199"/>
        <w:textAlignment w:val="auto"/>
        <w:rPr>
          <w:rFonts w:ascii="宋体" w:hAnsi="宋体" w:cs="Arial"/>
          <w:b/>
          <w:color w:val="auto"/>
          <w:sz w:val="24"/>
          <w:szCs w:val="24"/>
        </w:rPr>
      </w:pPr>
      <w:r>
        <w:rPr>
          <w:rFonts w:hint="eastAsia" w:ascii="宋体" w:hAnsi="宋体" w:cs="Arial"/>
          <w:b/>
          <w:color w:val="auto"/>
          <w:sz w:val="24"/>
          <w:szCs w:val="24"/>
        </w:rPr>
        <w:t>6、</w:t>
      </w:r>
      <w:r>
        <w:rPr>
          <w:rFonts w:ascii="宋体" w:hAnsi="宋体" w:cs="Arial"/>
          <w:b/>
          <w:color w:val="auto"/>
          <w:sz w:val="24"/>
          <w:szCs w:val="24"/>
        </w:rPr>
        <w:t>询价采购文件的澄清</w:t>
      </w:r>
      <w:r>
        <w:rPr>
          <w:rFonts w:hint="eastAsia" w:ascii="宋体" w:hAnsi="宋体" w:cs="Arial"/>
          <w:b/>
          <w:color w:val="auto"/>
          <w:sz w:val="24"/>
          <w:szCs w:val="24"/>
        </w:rPr>
        <w:t>或修改</w:t>
      </w:r>
    </w:p>
    <w:p>
      <w:pPr>
        <w:keepNext w:val="0"/>
        <w:keepLines w:val="0"/>
        <w:pageBreakBefore w:val="0"/>
        <w:widowControl w:val="0"/>
        <w:tabs>
          <w:tab w:val="left" w:pos="720"/>
        </w:tabs>
        <w:kinsoku/>
        <w:wordWrap/>
        <w:overflowPunct/>
        <w:topLinePunct w:val="0"/>
        <w:autoSpaceDE/>
        <w:autoSpaceDN/>
        <w:bidi w:val="0"/>
        <w:adjustRightInd/>
        <w:snapToGrid/>
        <w:spacing w:line="420" w:lineRule="exact"/>
        <w:ind w:left="-418" w:leftChars="-199" w:right="-315" w:rightChars="-150" w:firstLine="477" w:firstLineChars="199"/>
        <w:textAlignment w:val="auto"/>
        <w:rPr>
          <w:rFonts w:ascii="宋体" w:hAnsi="宋体" w:cs="Arial"/>
          <w:color w:val="auto"/>
          <w:sz w:val="24"/>
          <w:szCs w:val="24"/>
        </w:rPr>
      </w:pPr>
      <w:r>
        <w:rPr>
          <w:rFonts w:hint="eastAsia" w:ascii="宋体" w:hAnsi="宋体" w:cs="Arial"/>
          <w:color w:val="auto"/>
          <w:sz w:val="24"/>
          <w:szCs w:val="24"/>
        </w:rPr>
        <w:t>6.1供应商可以</w:t>
      </w:r>
      <w:r>
        <w:rPr>
          <w:rFonts w:ascii="宋体" w:hAnsi="宋体" w:cs="Arial"/>
          <w:color w:val="auto"/>
          <w:sz w:val="24"/>
          <w:szCs w:val="24"/>
        </w:rPr>
        <w:t>要求</w:t>
      </w:r>
      <w:r>
        <w:rPr>
          <w:rFonts w:hint="eastAsia" w:ascii="宋体" w:hAnsi="宋体" w:cs="Arial"/>
          <w:color w:val="auto"/>
          <w:sz w:val="24"/>
          <w:szCs w:val="24"/>
        </w:rPr>
        <w:t>采购人或采购代理机构</w:t>
      </w:r>
      <w:r>
        <w:rPr>
          <w:rFonts w:ascii="宋体" w:hAnsi="宋体" w:cs="Arial"/>
          <w:color w:val="auto"/>
          <w:sz w:val="24"/>
          <w:szCs w:val="24"/>
        </w:rPr>
        <w:t>对询价采购文件中的有关问题进行答疑、澄清。</w:t>
      </w:r>
    </w:p>
    <w:p>
      <w:pPr>
        <w:keepNext w:val="0"/>
        <w:keepLines w:val="0"/>
        <w:pageBreakBefore w:val="0"/>
        <w:widowControl w:val="0"/>
        <w:tabs>
          <w:tab w:val="left" w:pos="720"/>
        </w:tabs>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rPr>
      </w:pPr>
      <w:r>
        <w:rPr>
          <w:rFonts w:hint="eastAsia" w:ascii="宋体" w:hAnsi="宋体" w:cs="Arial"/>
          <w:color w:val="auto"/>
          <w:sz w:val="24"/>
          <w:szCs w:val="24"/>
        </w:rPr>
        <w:t>6.2供应商</w:t>
      </w:r>
      <w:r>
        <w:rPr>
          <w:rFonts w:ascii="宋体" w:hAnsi="宋体" w:cs="Arial"/>
          <w:color w:val="auto"/>
          <w:sz w:val="24"/>
          <w:szCs w:val="24"/>
        </w:rPr>
        <w:t>对询价采购文件如有</w:t>
      </w:r>
      <w:r>
        <w:rPr>
          <w:rFonts w:hint="eastAsia" w:ascii="宋体" w:hAnsi="宋体" w:cs="Arial"/>
          <w:color w:val="auto"/>
          <w:sz w:val="24"/>
          <w:szCs w:val="24"/>
        </w:rPr>
        <w:t>质</w:t>
      </w:r>
      <w:r>
        <w:rPr>
          <w:rFonts w:ascii="宋体" w:hAnsi="宋体" w:cs="Arial"/>
          <w:color w:val="auto"/>
          <w:sz w:val="24"/>
          <w:szCs w:val="24"/>
        </w:rPr>
        <w:t>疑，以书面形式</w:t>
      </w:r>
      <w:r>
        <w:rPr>
          <w:rFonts w:hint="eastAsia" w:ascii="宋体" w:hAnsi="宋体" w:cs="Arial"/>
          <w:color w:val="auto"/>
          <w:sz w:val="24"/>
          <w:szCs w:val="24"/>
        </w:rPr>
        <w:t>提交至采购人或采购代理机构</w:t>
      </w:r>
      <w:r>
        <w:rPr>
          <w:rFonts w:ascii="宋体" w:hAnsi="宋体" w:cs="Arial"/>
          <w:color w:val="auto"/>
          <w:sz w:val="24"/>
          <w:szCs w:val="24"/>
        </w:rPr>
        <w:t>。</w:t>
      </w:r>
      <w:r>
        <w:rPr>
          <w:rFonts w:hint="eastAsia" w:ascii="宋体" w:hAnsi="宋体" w:cs="Arial"/>
          <w:color w:val="auto"/>
          <w:sz w:val="24"/>
          <w:szCs w:val="24"/>
        </w:rPr>
        <w:t>采购人或采购代理机构</w:t>
      </w:r>
      <w:r>
        <w:rPr>
          <w:rFonts w:ascii="宋体" w:hAnsi="宋体" w:cs="Arial"/>
          <w:color w:val="auto"/>
          <w:sz w:val="24"/>
          <w:szCs w:val="24"/>
        </w:rPr>
        <w:t>对在此规定时间以前收到的、且需要做出澄清的问题，将</w:t>
      </w:r>
      <w:r>
        <w:rPr>
          <w:rFonts w:hint="eastAsia" w:ascii="宋体" w:hAnsi="宋体" w:cs="Arial"/>
          <w:color w:val="auto"/>
          <w:sz w:val="24"/>
          <w:szCs w:val="24"/>
        </w:rPr>
        <w:t>在</w:t>
      </w:r>
      <w:r>
        <w:rPr>
          <w:rFonts w:hint="eastAsia" w:ascii="宋体" w:hAnsi="宋体" w:cs="Arial"/>
          <w:color w:val="auto"/>
          <w:sz w:val="24"/>
          <w:szCs w:val="24"/>
          <w:highlight w:val="none"/>
        </w:rPr>
        <w:t>“</w:t>
      </w:r>
      <w:r>
        <w:rPr>
          <w:rFonts w:hint="eastAsia" w:ascii="宋体" w:hAnsi="宋体" w:cs="Arial"/>
          <w:color w:val="auto"/>
          <w:sz w:val="24"/>
          <w:szCs w:val="24"/>
          <w:highlight w:val="none"/>
          <w:lang w:val="en-US" w:eastAsia="zh-CN"/>
        </w:rPr>
        <w:t>询价公告</w:t>
      </w:r>
      <w:r>
        <w:rPr>
          <w:rFonts w:hint="eastAsia" w:ascii="宋体" w:hAnsi="宋体" w:cs="Arial"/>
          <w:color w:val="auto"/>
          <w:sz w:val="24"/>
          <w:szCs w:val="24"/>
          <w:highlight w:val="none"/>
        </w:rPr>
        <w:t>”序号</w:t>
      </w:r>
      <w:r>
        <w:rPr>
          <w:rFonts w:hint="eastAsia" w:ascii="宋体" w:hAnsi="宋体" w:cs="Arial"/>
          <w:color w:val="auto"/>
          <w:sz w:val="24"/>
          <w:szCs w:val="24"/>
          <w:highlight w:val="none"/>
          <w:lang w:val="en-US" w:eastAsia="zh-CN"/>
        </w:rPr>
        <w:t>六</w:t>
      </w:r>
      <w:r>
        <w:rPr>
          <w:rFonts w:hint="eastAsia" w:ascii="宋体" w:hAnsi="宋体" w:cs="Arial"/>
          <w:color w:val="auto"/>
          <w:sz w:val="24"/>
          <w:szCs w:val="24"/>
          <w:highlight w:val="none"/>
        </w:rPr>
        <w:t>所指定的</w:t>
      </w:r>
      <w:r>
        <w:rPr>
          <w:rFonts w:hint="eastAsia" w:ascii="宋体" w:hAnsi="宋体" w:cs="Arial"/>
          <w:color w:val="auto"/>
          <w:sz w:val="24"/>
          <w:szCs w:val="24"/>
          <w:highlight w:val="none"/>
          <w:lang w:val="en-US" w:eastAsia="zh-CN"/>
        </w:rPr>
        <w:t>公示栏</w:t>
      </w:r>
      <w:r>
        <w:rPr>
          <w:rFonts w:hint="eastAsia" w:ascii="宋体" w:hAnsi="宋体" w:cs="Arial"/>
          <w:color w:val="auto"/>
          <w:sz w:val="24"/>
          <w:szCs w:val="24"/>
          <w:highlight w:val="none"/>
        </w:rPr>
        <w:t>上</w:t>
      </w:r>
      <w:r>
        <w:rPr>
          <w:rFonts w:hint="eastAsia" w:ascii="宋体" w:hAnsi="宋体" w:cs="Arial"/>
          <w:color w:val="auto"/>
          <w:sz w:val="24"/>
          <w:szCs w:val="24"/>
          <w:highlight w:val="none"/>
          <w:lang w:eastAsia="zh-CN"/>
        </w:rPr>
        <w:t>，</w:t>
      </w:r>
      <w:r>
        <w:rPr>
          <w:rFonts w:hint="eastAsia" w:ascii="宋体" w:hAnsi="宋体" w:cs="Arial"/>
          <w:color w:val="auto"/>
          <w:sz w:val="24"/>
          <w:szCs w:val="24"/>
        </w:rPr>
        <w:t>作出澄清解释或补充说明</w:t>
      </w:r>
      <w:r>
        <w:rPr>
          <w:rFonts w:ascii="宋体" w:hAnsi="宋体" w:cs="Arial"/>
          <w:color w:val="auto"/>
          <w:sz w:val="24"/>
          <w:szCs w:val="24"/>
        </w:rPr>
        <w:t>，但不说明问题的来源。</w:t>
      </w:r>
    </w:p>
    <w:p>
      <w:pPr>
        <w:keepNext w:val="0"/>
        <w:keepLines w:val="0"/>
        <w:pageBreakBefore w:val="0"/>
        <w:widowControl w:val="0"/>
        <w:tabs>
          <w:tab w:val="left" w:pos="720"/>
        </w:tabs>
        <w:kinsoku/>
        <w:wordWrap/>
        <w:overflowPunct/>
        <w:topLinePunct w:val="0"/>
        <w:autoSpaceDE/>
        <w:autoSpaceDN/>
        <w:bidi w:val="0"/>
        <w:adjustRightInd/>
        <w:snapToGrid/>
        <w:spacing w:line="420" w:lineRule="exact"/>
        <w:ind w:left="-418" w:leftChars="-199" w:right="-315" w:rightChars="-150" w:firstLine="477" w:firstLineChars="199"/>
        <w:textAlignment w:val="auto"/>
        <w:rPr>
          <w:rFonts w:ascii="宋体" w:hAnsi="宋体" w:cs="Arial"/>
          <w:color w:val="auto"/>
          <w:sz w:val="24"/>
          <w:szCs w:val="24"/>
        </w:rPr>
      </w:pPr>
      <w:r>
        <w:rPr>
          <w:rFonts w:hint="eastAsia" w:ascii="宋体" w:hAnsi="宋体"/>
          <w:bCs/>
          <w:color w:val="auto"/>
          <w:sz w:val="24"/>
        </w:rPr>
        <w:t>6.3供应商应主动</w:t>
      </w:r>
      <w:r>
        <w:rPr>
          <w:rFonts w:hint="eastAsia" w:ascii="宋体" w:hAnsi="宋体"/>
          <w:bCs/>
          <w:color w:val="auto"/>
          <w:sz w:val="24"/>
          <w:lang w:val="en-US" w:eastAsia="zh-CN"/>
        </w:rPr>
        <w:t>咨询</w:t>
      </w:r>
      <w:r>
        <w:rPr>
          <w:rFonts w:hint="eastAsia" w:ascii="宋体" w:hAnsi="宋体"/>
          <w:bCs/>
          <w:color w:val="auto"/>
          <w:sz w:val="24"/>
        </w:rPr>
        <w:t>项目的相关公告</w:t>
      </w:r>
      <w:r>
        <w:rPr>
          <w:rFonts w:hint="eastAsia" w:ascii="宋体" w:hAnsi="宋体"/>
          <w:bCs/>
          <w:color w:val="auto"/>
          <w:sz w:val="24"/>
          <w:lang w:eastAsia="zh-CN"/>
        </w:rPr>
        <w:t>，</w:t>
      </w:r>
      <w:r>
        <w:rPr>
          <w:rFonts w:hint="eastAsia" w:ascii="宋体" w:hAnsi="宋体"/>
          <w:bCs/>
          <w:color w:val="auto"/>
          <w:sz w:val="24"/>
        </w:rPr>
        <w:t>采购人及采购代理机构</w:t>
      </w:r>
      <w:r>
        <w:rPr>
          <w:rFonts w:hint="eastAsia" w:ascii="宋体" w:hAnsi="宋体"/>
          <w:bCs/>
          <w:color w:val="auto"/>
          <w:sz w:val="24"/>
          <w:lang w:val="en-US" w:eastAsia="zh-CN"/>
        </w:rPr>
        <w:t>如有更新相关信息公告的将及时发布在供应商邮箱内</w:t>
      </w:r>
      <w:r>
        <w:rPr>
          <w:rFonts w:hint="eastAsia" w:ascii="宋体" w:hAnsi="宋体"/>
          <w:bCs/>
          <w:color w:val="auto"/>
          <w:sz w:val="24"/>
        </w:rPr>
        <w:t>。采购人及采购代理机构不承担供应商未及时关注相关信息引发的相关责任。在澄清、答疑或补遗公告发布后下载询价采购文件的供应商请自行查看</w:t>
      </w:r>
      <w:r>
        <w:rPr>
          <w:rFonts w:hint="eastAsia" w:ascii="宋体" w:hAnsi="宋体"/>
          <w:bCs/>
          <w:color w:val="auto"/>
          <w:sz w:val="24"/>
          <w:lang w:val="en-US" w:eastAsia="zh-CN"/>
        </w:rPr>
        <w:t>邮箱</w:t>
      </w:r>
      <w:r>
        <w:rPr>
          <w:rFonts w:hint="eastAsia" w:ascii="宋体" w:hAnsi="宋体"/>
          <w:bCs/>
          <w:color w:val="auto"/>
          <w:sz w:val="24"/>
        </w:rPr>
        <w:t>相关公告。</w:t>
      </w:r>
    </w:p>
    <w:p>
      <w:pPr>
        <w:keepNext w:val="0"/>
        <w:keepLines w:val="0"/>
        <w:pageBreakBefore w:val="0"/>
        <w:widowControl w:val="0"/>
        <w:tabs>
          <w:tab w:val="left" w:pos="720"/>
        </w:tabs>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rPr>
      </w:pPr>
      <w:r>
        <w:rPr>
          <w:rFonts w:hint="eastAsia" w:ascii="宋体" w:hAnsi="宋体" w:cs="Arial"/>
          <w:color w:val="auto"/>
          <w:sz w:val="24"/>
          <w:szCs w:val="24"/>
        </w:rPr>
        <w:t>6.4采购人或采购代理机构</w:t>
      </w:r>
      <w:r>
        <w:rPr>
          <w:rFonts w:ascii="宋体" w:hAnsi="宋体" w:cs="Arial"/>
          <w:color w:val="auto"/>
          <w:sz w:val="24"/>
          <w:szCs w:val="24"/>
        </w:rPr>
        <w:t>对供应商质疑的答复和对询价采购文件的修改，将以</w:t>
      </w:r>
      <w:r>
        <w:rPr>
          <w:rFonts w:hint="eastAsia" w:ascii="宋体" w:hAnsi="宋体" w:cs="Arial"/>
          <w:color w:val="auto"/>
          <w:sz w:val="24"/>
          <w:szCs w:val="24"/>
        </w:rPr>
        <w:t>答疑、补遗</w:t>
      </w:r>
      <w:r>
        <w:rPr>
          <w:rFonts w:ascii="宋体" w:hAnsi="宋体" w:cs="Arial"/>
          <w:color w:val="auto"/>
          <w:sz w:val="24"/>
          <w:szCs w:val="24"/>
        </w:rPr>
        <w:t>的形式发布于</w:t>
      </w:r>
      <w:r>
        <w:rPr>
          <w:rFonts w:hint="eastAsia" w:ascii="宋体" w:hAnsi="宋体" w:cs="Arial"/>
          <w:color w:val="auto"/>
          <w:sz w:val="24"/>
          <w:szCs w:val="24"/>
          <w:lang w:val="en-US" w:eastAsia="zh-CN"/>
        </w:rPr>
        <w:t>供应商邮箱</w:t>
      </w:r>
      <w:r>
        <w:rPr>
          <w:rFonts w:ascii="宋体" w:hAnsi="宋体" w:cs="Arial"/>
          <w:color w:val="auto"/>
          <w:sz w:val="24"/>
          <w:szCs w:val="24"/>
        </w:rPr>
        <w:t>。</w:t>
      </w:r>
      <w:r>
        <w:rPr>
          <w:rFonts w:hint="eastAsia" w:ascii="宋体" w:hAnsi="宋体" w:cs="Arial"/>
          <w:color w:val="auto"/>
          <w:sz w:val="24"/>
          <w:szCs w:val="24"/>
        </w:rPr>
        <w:t>答疑、补遗</w:t>
      </w:r>
      <w:r>
        <w:rPr>
          <w:rFonts w:ascii="宋体" w:hAnsi="宋体" w:cs="Arial"/>
          <w:color w:val="auto"/>
          <w:sz w:val="24"/>
          <w:szCs w:val="24"/>
        </w:rPr>
        <w:t>是询价采购文件不可缺少的组成部分，对参与采购活动的有关各方均具有约束力。</w:t>
      </w:r>
    </w:p>
    <w:p>
      <w:pPr>
        <w:keepNext w:val="0"/>
        <w:keepLines w:val="0"/>
        <w:pageBreakBefore w:val="0"/>
        <w:widowControl w:val="0"/>
        <w:tabs>
          <w:tab w:val="left" w:pos="720"/>
        </w:tabs>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rPr>
      </w:pPr>
      <w:r>
        <w:rPr>
          <w:rFonts w:hint="eastAsia" w:ascii="宋体" w:hAnsi="宋体" w:cs="Arial"/>
          <w:color w:val="auto"/>
          <w:sz w:val="24"/>
          <w:szCs w:val="24"/>
        </w:rPr>
        <w:t>6.5</w:t>
      </w:r>
      <w:r>
        <w:rPr>
          <w:rFonts w:ascii="宋体" w:hAnsi="宋体" w:cs="Arial"/>
          <w:color w:val="auto"/>
          <w:sz w:val="24"/>
          <w:szCs w:val="24"/>
        </w:rPr>
        <w:t>为使供应商有充分时间对询价采购文件的修改部分进行研究或由于其他原因，采购人或采购代理机构可以决定</w:t>
      </w:r>
      <w:r>
        <w:rPr>
          <w:rFonts w:hint="eastAsia" w:ascii="宋体" w:hAnsi="宋体" w:cs="Arial"/>
          <w:color w:val="auto"/>
          <w:sz w:val="24"/>
          <w:szCs w:val="24"/>
        </w:rPr>
        <w:t>推迟询价的时间。此推迟询价的通知将刊发在</w:t>
      </w:r>
      <w:r>
        <w:rPr>
          <w:rFonts w:hint="eastAsia" w:ascii="宋体" w:hAnsi="宋体" w:cs="Arial"/>
          <w:color w:val="auto"/>
          <w:sz w:val="24"/>
          <w:szCs w:val="24"/>
          <w:lang w:val="en-US" w:eastAsia="zh-CN"/>
        </w:rPr>
        <w:t>供应商</w:t>
      </w:r>
      <w:r>
        <w:rPr>
          <w:rFonts w:hint="eastAsia" w:ascii="宋体" w:hAnsi="宋体" w:cs="Arial"/>
          <w:color w:val="auto"/>
          <w:sz w:val="24"/>
          <w:szCs w:val="24"/>
        </w:rPr>
        <w:t>上，不再另行通知。</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rPr>
      </w:pPr>
      <w:r>
        <w:rPr>
          <w:rFonts w:hint="eastAsia" w:ascii="宋体" w:hAnsi="宋体" w:cs="Arial"/>
          <w:color w:val="auto"/>
          <w:sz w:val="24"/>
          <w:szCs w:val="24"/>
        </w:rPr>
        <w:t>6.6当</w:t>
      </w:r>
      <w:r>
        <w:rPr>
          <w:rFonts w:ascii="宋体" w:hAnsi="宋体" w:cs="Arial"/>
          <w:color w:val="auto"/>
          <w:sz w:val="24"/>
          <w:szCs w:val="24"/>
        </w:rPr>
        <w:t>询价采购文件</w:t>
      </w:r>
      <w:r>
        <w:rPr>
          <w:rFonts w:hint="eastAsia" w:ascii="宋体" w:hAnsi="宋体" w:cs="Arial"/>
          <w:color w:val="auto"/>
          <w:sz w:val="24"/>
          <w:szCs w:val="24"/>
        </w:rPr>
        <w:t>与</w:t>
      </w:r>
      <w:r>
        <w:rPr>
          <w:rFonts w:ascii="宋体" w:hAnsi="宋体" w:cs="Arial"/>
          <w:color w:val="auto"/>
          <w:sz w:val="24"/>
          <w:szCs w:val="24"/>
        </w:rPr>
        <w:t>询价采购文件</w:t>
      </w:r>
      <w:r>
        <w:rPr>
          <w:rFonts w:hint="eastAsia" w:ascii="宋体" w:hAnsi="宋体" w:cs="Arial"/>
          <w:color w:val="auto"/>
          <w:sz w:val="24"/>
          <w:szCs w:val="24"/>
        </w:rPr>
        <w:t>的澄清、修改、补充通知就同一内容的表述不一致时，以最后发出的内容为准。</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559" w:firstLineChars="199"/>
        <w:jc w:val="center"/>
        <w:textAlignment w:val="auto"/>
        <w:rPr>
          <w:rFonts w:hint="eastAsia" w:ascii="宋体" w:hAnsi="宋体" w:cs="Arial"/>
          <w:b/>
          <w:color w:val="auto"/>
          <w:sz w:val="28"/>
          <w:szCs w:val="28"/>
        </w:rPr>
      </w:pPr>
      <w:r>
        <w:rPr>
          <w:rFonts w:ascii="宋体" w:hAnsi="宋体" w:cs="Arial"/>
          <w:b/>
          <w:color w:val="auto"/>
          <w:sz w:val="28"/>
          <w:szCs w:val="28"/>
        </w:rPr>
        <w:t>（</w:t>
      </w:r>
      <w:r>
        <w:rPr>
          <w:rFonts w:hint="eastAsia" w:ascii="宋体" w:hAnsi="宋体" w:cs="Arial"/>
          <w:b/>
          <w:color w:val="auto"/>
          <w:sz w:val="28"/>
          <w:szCs w:val="28"/>
        </w:rPr>
        <w:t>三）询价响应文件的编制</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9" w:firstLineChars="199"/>
        <w:textAlignment w:val="auto"/>
        <w:rPr>
          <w:rFonts w:ascii="宋体" w:hAnsi="宋体" w:cs="Arial"/>
          <w:b/>
          <w:color w:val="auto"/>
          <w:sz w:val="24"/>
          <w:szCs w:val="24"/>
        </w:rPr>
      </w:pPr>
      <w:r>
        <w:rPr>
          <w:rFonts w:hint="eastAsia" w:ascii="宋体" w:hAnsi="宋体" w:cs="Arial"/>
          <w:b/>
          <w:color w:val="auto"/>
          <w:sz w:val="24"/>
          <w:szCs w:val="24"/>
        </w:rPr>
        <w:t>7、</w:t>
      </w:r>
      <w:r>
        <w:rPr>
          <w:rFonts w:ascii="宋体" w:hAnsi="宋体" w:cs="Arial"/>
          <w:b/>
          <w:color w:val="auto"/>
          <w:sz w:val="24"/>
          <w:szCs w:val="24"/>
        </w:rPr>
        <w:t>询价响应文件的语言及度量衡单位</w:t>
      </w:r>
    </w:p>
    <w:p>
      <w:pPr>
        <w:keepNext w:val="0"/>
        <w:keepLines w:val="0"/>
        <w:pageBreakBefore w:val="0"/>
        <w:widowControl w:val="0"/>
        <w:tabs>
          <w:tab w:val="left" w:pos="720"/>
        </w:tabs>
        <w:kinsoku/>
        <w:wordWrap/>
        <w:overflowPunct/>
        <w:topLinePunct w:val="0"/>
        <w:autoSpaceDE/>
        <w:autoSpaceDN/>
        <w:bidi w:val="0"/>
        <w:adjustRightInd/>
        <w:snapToGrid/>
        <w:spacing w:line="420" w:lineRule="exact"/>
        <w:ind w:left="-418" w:leftChars="-199" w:right="-315" w:rightChars="-150" w:firstLine="477" w:firstLineChars="199"/>
        <w:textAlignment w:val="auto"/>
        <w:rPr>
          <w:rFonts w:ascii="宋体" w:hAnsi="宋体" w:cs="Arial"/>
          <w:color w:val="auto"/>
          <w:sz w:val="24"/>
          <w:szCs w:val="24"/>
        </w:rPr>
      </w:pPr>
      <w:r>
        <w:rPr>
          <w:rFonts w:hint="eastAsia" w:ascii="宋体" w:hAnsi="宋体" w:cs="Arial"/>
          <w:color w:val="auto"/>
          <w:sz w:val="24"/>
          <w:szCs w:val="24"/>
        </w:rPr>
        <w:t>7.1</w:t>
      </w:r>
      <w:r>
        <w:rPr>
          <w:rFonts w:ascii="宋体" w:hAnsi="宋体" w:cs="Arial"/>
          <w:color w:val="auto"/>
          <w:sz w:val="24"/>
          <w:szCs w:val="24"/>
        </w:rPr>
        <w:t>供应商的询价响应文件、供应商与采购人或采购代理机构就有关</w:t>
      </w:r>
      <w:r>
        <w:rPr>
          <w:rFonts w:hint="eastAsia" w:ascii="宋体" w:hAnsi="宋体" w:cs="Arial"/>
          <w:color w:val="auto"/>
          <w:sz w:val="24"/>
          <w:szCs w:val="24"/>
        </w:rPr>
        <w:t>询价事项</w:t>
      </w:r>
      <w:r>
        <w:rPr>
          <w:rFonts w:ascii="宋体" w:hAnsi="宋体" w:cs="Arial"/>
          <w:color w:val="auto"/>
          <w:sz w:val="24"/>
          <w:szCs w:val="24"/>
        </w:rPr>
        <w:t>的所有来往函电</w:t>
      </w:r>
      <w:r>
        <w:rPr>
          <w:rFonts w:hint="eastAsia" w:ascii="宋体" w:hAnsi="宋体" w:cs="Arial"/>
          <w:color w:val="auto"/>
          <w:sz w:val="24"/>
          <w:szCs w:val="24"/>
        </w:rPr>
        <w:t>，</w:t>
      </w:r>
      <w:r>
        <w:rPr>
          <w:rFonts w:ascii="宋体" w:hAnsi="宋体" w:cs="Arial"/>
          <w:color w:val="auto"/>
          <w:sz w:val="24"/>
          <w:szCs w:val="24"/>
        </w:rPr>
        <w:t>均须使用</w:t>
      </w:r>
      <w:r>
        <w:rPr>
          <w:rFonts w:hint="eastAsia" w:ascii="宋体" w:hAnsi="宋体" w:cs="Arial"/>
          <w:color w:val="auto"/>
          <w:sz w:val="24"/>
          <w:szCs w:val="24"/>
        </w:rPr>
        <w:t>简体</w:t>
      </w:r>
      <w:r>
        <w:rPr>
          <w:rFonts w:ascii="宋体" w:hAnsi="宋体" w:cs="Arial"/>
          <w:color w:val="auto"/>
          <w:sz w:val="24"/>
          <w:szCs w:val="24"/>
        </w:rPr>
        <w:t>中文。</w:t>
      </w:r>
    </w:p>
    <w:p>
      <w:pPr>
        <w:keepNext w:val="0"/>
        <w:keepLines w:val="0"/>
        <w:pageBreakBefore w:val="0"/>
        <w:widowControl w:val="0"/>
        <w:tabs>
          <w:tab w:val="left" w:pos="720"/>
        </w:tabs>
        <w:kinsoku/>
        <w:wordWrap/>
        <w:overflowPunct/>
        <w:topLinePunct w:val="0"/>
        <w:autoSpaceDE/>
        <w:autoSpaceDN/>
        <w:bidi w:val="0"/>
        <w:adjustRightInd/>
        <w:snapToGrid/>
        <w:spacing w:line="420" w:lineRule="exact"/>
        <w:ind w:left="-418" w:leftChars="-199" w:right="-315" w:rightChars="-150" w:firstLine="477" w:firstLineChars="199"/>
        <w:textAlignment w:val="auto"/>
        <w:rPr>
          <w:rFonts w:ascii="宋体" w:hAnsi="宋体" w:cs="Arial"/>
          <w:color w:val="auto"/>
          <w:sz w:val="24"/>
          <w:szCs w:val="24"/>
        </w:rPr>
      </w:pPr>
      <w:r>
        <w:rPr>
          <w:rFonts w:hint="eastAsia" w:ascii="宋体" w:hAnsi="宋体" w:cs="Arial"/>
          <w:color w:val="auto"/>
          <w:sz w:val="24"/>
          <w:szCs w:val="24"/>
        </w:rPr>
        <w:t>7.2</w:t>
      </w:r>
      <w:r>
        <w:rPr>
          <w:rFonts w:ascii="宋体" w:hAnsi="宋体" w:cs="Arial"/>
          <w:color w:val="auto"/>
          <w:sz w:val="24"/>
          <w:szCs w:val="24"/>
        </w:rPr>
        <w:t>除</w:t>
      </w:r>
      <w:r>
        <w:rPr>
          <w:rFonts w:hint="eastAsia" w:ascii="宋体" w:hAnsi="宋体" w:cs="Arial"/>
          <w:color w:val="auto"/>
          <w:sz w:val="24"/>
          <w:szCs w:val="24"/>
        </w:rPr>
        <w:t>询价采购文件</w:t>
      </w:r>
      <w:r>
        <w:rPr>
          <w:rFonts w:ascii="宋体" w:hAnsi="宋体" w:cs="Arial"/>
          <w:color w:val="auto"/>
          <w:sz w:val="24"/>
          <w:szCs w:val="24"/>
        </w:rPr>
        <w:t>中另有规定外，询价响应文件所使用的度量衡均须采用法定计量单位。</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9" w:firstLineChars="199"/>
        <w:textAlignment w:val="auto"/>
        <w:rPr>
          <w:rFonts w:ascii="Times New Roman" w:hAnsi="Times New Roman" w:eastAsia="Times New Roman"/>
          <w:color w:val="auto"/>
        </w:rPr>
      </w:pPr>
      <w:r>
        <w:rPr>
          <w:rFonts w:hint="eastAsia" w:ascii="宋体" w:hAnsi="宋体" w:eastAsia="宋体"/>
          <w:b/>
          <w:color w:val="auto"/>
          <w:sz w:val="24"/>
          <w:lang w:val="en-US" w:eastAsia="zh-CN"/>
        </w:rPr>
        <w:t>8、</w:t>
      </w:r>
      <w:r>
        <w:rPr>
          <w:rFonts w:ascii="宋体" w:hAnsi="宋体" w:eastAsia="宋体"/>
          <w:b/>
          <w:color w:val="auto"/>
          <w:sz w:val="24"/>
        </w:rPr>
        <w:t>响应文件的编制、加密（密封）和标记</w:t>
      </w:r>
    </w:p>
    <w:p>
      <w:pPr>
        <w:keepNext w:val="0"/>
        <w:keepLines w:val="0"/>
        <w:pageBreakBefore w:val="0"/>
        <w:widowControl w:val="0"/>
        <w:numPr>
          <w:ilvl w:val="0"/>
          <w:numId w:val="0"/>
        </w:numPr>
        <w:tabs>
          <w:tab w:val="left" w:pos="602"/>
        </w:tabs>
        <w:kinsoku/>
        <w:wordWrap/>
        <w:overflowPunct/>
        <w:topLinePunct w:val="0"/>
        <w:autoSpaceDE/>
        <w:autoSpaceDN/>
        <w:bidi w:val="0"/>
        <w:adjustRightInd/>
        <w:snapToGrid/>
        <w:spacing w:line="420" w:lineRule="exact"/>
        <w:ind w:left="-418" w:leftChars="-199" w:right="-315" w:rightChars="-150" w:firstLine="479" w:firstLineChars="199"/>
        <w:jc w:val="both"/>
        <w:textAlignment w:val="auto"/>
        <w:rPr>
          <w:rFonts w:ascii="宋体" w:hAnsi="宋体" w:eastAsia="宋体"/>
          <w:b/>
          <w:color w:val="auto"/>
          <w:sz w:val="24"/>
        </w:rPr>
      </w:pPr>
      <w:r>
        <w:rPr>
          <w:rFonts w:hint="eastAsia" w:ascii="宋体" w:hAnsi="宋体" w:eastAsia="宋体"/>
          <w:b/>
          <w:color w:val="auto"/>
          <w:sz w:val="24"/>
          <w:lang w:val="en-US" w:eastAsia="zh-CN"/>
        </w:rPr>
        <w:t>8.1</w:t>
      </w:r>
      <w:r>
        <w:rPr>
          <w:rFonts w:ascii="宋体" w:hAnsi="宋体" w:eastAsia="宋体"/>
          <w:b/>
          <w:color w:val="auto"/>
          <w:sz w:val="24"/>
        </w:rPr>
        <w:t>响应文件的编制格式要求：</w:t>
      </w:r>
      <w:r>
        <w:rPr>
          <w:rFonts w:ascii="宋体" w:hAnsi="宋体" w:cs="Arial"/>
          <w:color w:val="auto"/>
          <w:sz w:val="24"/>
          <w:szCs w:val="24"/>
        </w:rPr>
        <w:t>供应商应当按照</w:t>
      </w:r>
      <w:r>
        <w:rPr>
          <w:rFonts w:hint="eastAsia" w:ascii="宋体" w:hAnsi="宋体" w:cs="Arial"/>
          <w:color w:val="auto"/>
          <w:sz w:val="24"/>
          <w:szCs w:val="24"/>
          <w:lang w:eastAsia="zh-CN"/>
        </w:rPr>
        <w:t>询价文件</w:t>
      </w:r>
      <w:r>
        <w:rPr>
          <w:rFonts w:ascii="宋体" w:hAnsi="宋体" w:cs="Arial"/>
          <w:color w:val="auto"/>
          <w:sz w:val="24"/>
          <w:szCs w:val="24"/>
        </w:rPr>
        <w:t>的要求编制响应文件。</w:t>
      </w:r>
      <w:r>
        <w:rPr>
          <w:rFonts w:ascii="宋体" w:hAnsi="宋体" w:eastAsia="宋体"/>
          <w:b/>
          <w:color w:val="auto"/>
          <w:sz w:val="24"/>
        </w:rPr>
        <w:t>供应商擅自对</w:t>
      </w:r>
      <w:r>
        <w:rPr>
          <w:rFonts w:hint="eastAsia" w:ascii="宋体" w:hAnsi="宋体"/>
          <w:b/>
          <w:color w:val="auto"/>
          <w:sz w:val="24"/>
          <w:lang w:eastAsia="zh-CN"/>
        </w:rPr>
        <w:t>询价文件</w:t>
      </w:r>
      <w:r>
        <w:rPr>
          <w:rFonts w:ascii="宋体" w:hAnsi="宋体" w:eastAsia="宋体"/>
          <w:b/>
          <w:color w:val="auto"/>
          <w:sz w:val="24"/>
        </w:rPr>
        <w:t>的条款、采购标的、数量单位、</w:t>
      </w:r>
      <w:r>
        <w:rPr>
          <w:rFonts w:hint="eastAsia" w:ascii="宋体" w:hAnsi="宋体"/>
          <w:b/>
          <w:color w:val="auto"/>
          <w:sz w:val="24"/>
          <w:lang w:eastAsia="zh-CN"/>
        </w:rPr>
        <w:t>询价文件</w:t>
      </w:r>
      <w:r>
        <w:rPr>
          <w:rFonts w:ascii="宋体" w:hAnsi="宋体" w:eastAsia="宋体"/>
          <w:b/>
          <w:color w:val="auto"/>
          <w:sz w:val="24"/>
        </w:rPr>
        <w:t>给出的响应文件格式进行修改或者未按规定的格式、要求编制响应文件的，按无效处理。</w:t>
      </w:r>
    </w:p>
    <w:p>
      <w:pPr>
        <w:keepNext w:val="0"/>
        <w:keepLines w:val="0"/>
        <w:pageBreakBefore w:val="0"/>
        <w:widowControl w:val="0"/>
        <w:numPr>
          <w:ilvl w:val="0"/>
          <w:numId w:val="0"/>
        </w:numPr>
        <w:tabs>
          <w:tab w:val="left" w:pos="602"/>
        </w:tabs>
        <w:kinsoku/>
        <w:wordWrap/>
        <w:overflowPunct/>
        <w:topLinePunct w:val="0"/>
        <w:autoSpaceDE/>
        <w:autoSpaceDN/>
        <w:bidi w:val="0"/>
        <w:adjustRightInd/>
        <w:snapToGrid/>
        <w:spacing w:line="420" w:lineRule="exact"/>
        <w:ind w:left="-418" w:leftChars="-199" w:right="-315" w:rightChars="-150" w:firstLine="479" w:firstLineChars="199"/>
        <w:jc w:val="both"/>
        <w:textAlignment w:val="auto"/>
        <w:rPr>
          <w:rFonts w:ascii="宋体" w:hAnsi="宋体" w:eastAsia="宋体"/>
          <w:color w:val="auto"/>
          <w:sz w:val="24"/>
        </w:rPr>
      </w:pPr>
      <w:r>
        <w:rPr>
          <w:rFonts w:hint="eastAsia" w:ascii="宋体" w:hAnsi="宋体" w:eastAsia="宋体"/>
          <w:b/>
          <w:color w:val="auto"/>
          <w:sz w:val="24"/>
          <w:lang w:val="en-US" w:eastAsia="zh-CN"/>
        </w:rPr>
        <w:t>8.2</w:t>
      </w:r>
      <w:r>
        <w:rPr>
          <w:rFonts w:ascii="宋体" w:hAnsi="宋体" w:eastAsia="宋体"/>
          <w:b/>
          <w:color w:val="auto"/>
          <w:sz w:val="24"/>
        </w:rPr>
        <w:t>响应文件的标记：</w:t>
      </w:r>
      <w:r>
        <w:rPr>
          <w:rFonts w:ascii="宋体" w:hAnsi="宋体" w:eastAsia="宋体"/>
          <w:color w:val="auto"/>
          <w:sz w:val="24"/>
        </w:rPr>
        <w:t>响应文件密封袋上应清楚写明项目名称、项目编号、包号（如果项目分有多个包）、供应商全称及联系方式。</w:t>
      </w:r>
    </w:p>
    <w:p>
      <w:pPr>
        <w:keepNext w:val="0"/>
        <w:keepLines w:val="0"/>
        <w:pageBreakBefore w:val="0"/>
        <w:widowControl w:val="0"/>
        <w:numPr>
          <w:ilvl w:val="0"/>
          <w:numId w:val="0"/>
        </w:numPr>
        <w:tabs>
          <w:tab w:val="left" w:pos="602"/>
        </w:tabs>
        <w:kinsoku/>
        <w:wordWrap/>
        <w:overflowPunct/>
        <w:topLinePunct w:val="0"/>
        <w:autoSpaceDE/>
        <w:autoSpaceDN/>
        <w:bidi w:val="0"/>
        <w:adjustRightInd/>
        <w:snapToGrid/>
        <w:spacing w:line="420" w:lineRule="exact"/>
        <w:ind w:left="-418" w:leftChars="-199" w:right="-315" w:rightChars="-150" w:firstLine="479" w:firstLineChars="199"/>
        <w:jc w:val="both"/>
        <w:textAlignment w:val="auto"/>
        <w:rPr>
          <w:rFonts w:hint="eastAsia" w:ascii="宋体" w:hAnsi="宋体" w:eastAsia="宋体"/>
          <w:color w:val="auto"/>
          <w:sz w:val="24"/>
        </w:rPr>
      </w:pPr>
      <w:r>
        <w:rPr>
          <w:rFonts w:hint="eastAsia" w:ascii="宋体" w:hAnsi="宋体" w:eastAsia="宋体"/>
          <w:b/>
          <w:color w:val="auto"/>
          <w:sz w:val="24"/>
          <w:lang w:val="en-US" w:eastAsia="zh-CN"/>
        </w:rPr>
        <w:t>8.</w:t>
      </w:r>
      <w:r>
        <w:rPr>
          <w:rFonts w:hint="eastAsia" w:ascii="宋体" w:hAnsi="宋体"/>
          <w:b/>
          <w:color w:val="auto"/>
          <w:sz w:val="24"/>
          <w:lang w:val="en-US" w:eastAsia="zh-CN"/>
        </w:rPr>
        <w:t>3</w:t>
      </w:r>
      <w:r>
        <w:rPr>
          <w:rFonts w:hint="eastAsia" w:ascii="宋体" w:hAnsi="宋体" w:eastAsia="宋体"/>
          <w:b/>
          <w:bCs/>
          <w:color w:val="auto"/>
          <w:sz w:val="24"/>
        </w:rPr>
        <w:t>响应文件份数：</w:t>
      </w:r>
      <w:r>
        <w:rPr>
          <w:rFonts w:hint="eastAsia" w:ascii="宋体" w:hAnsi="宋体" w:eastAsia="宋体"/>
          <w:color w:val="auto"/>
          <w:sz w:val="24"/>
        </w:rPr>
        <w:t>响应文件份数：正本份数：1份，副本份数：2份(响应文件封面需明确注明“正本”或“副本”字样）</w:t>
      </w:r>
      <w:r>
        <w:rPr>
          <w:rFonts w:hint="eastAsia" w:ascii="宋体" w:hAnsi="宋体"/>
          <w:color w:val="auto"/>
          <w:sz w:val="24"/>
          <w:lang w:eastAsia="zh-CN"/>
        </w:rPr>
        <w:t>，</w:t>
      </w:r>
      <w:r>
        <w:rPr>
          <w:rFonts w:hint="eastAsia" w:ascii="宋体" w:hAnsi="宋体" w:eastAsia="宋体"/>
          <w:b/>
          <w:bCs/>
          <w:color w:val="auto"/>
          <w:sz w:val="24"/>
        </w:rPr>
        <w:t>响应文件必须装订牢固（胶装）。</w:t>
      </w:r>
    </w:p>
    <w:p>
      <w:pPr>
        <w:keepNext w:val="0"/>
        <w:keepLines w:val="0"/>
        <w:pageBreakBefore w:val="0"/>
        <w:widowControl w:val="0"/>
        <w:numPr>
          <w:ilvl w:val="0"/>
          <w:numId w:val="0"/>
        </w:numPr>
        <w:tabs>
          <w:tab w:val="left" w:pos="602"/>
        </w:tabs>
        <w:kinsoku/>
        <w:wordWrap/>
        <w:overflowPunct/>
        <w:topLinePunct w:val="0"/>
        <w:autoSpaceDE/>
        <w:autoSpaceDN/>
        <w:bidi w:val="0"/>
        <w:adjustRightInd/>
        <w:snapToGrid/>
        <w:spacing w:line="420" w:lineRule="exact"/>
        <w:ind w:left="-418" w:leftChars="-199" w:right="-315" w:rightChars="-150" w:firstLine="479" w:firstLineChars="199"/>
        <w:jc w:val="both"/>
        <w:textAlignment w:val="auto"/>
        <w:rPr>
          <w:rFonts w:ascii="宋体" w:hAnsi="宋体" w:eastAsia="宋体"/>
          <w:color w:val="auto"/>
          <w:sz w:val="24"/>
        </w:rPr>
      </w:pPr>
      <w:r>
        <w:rPr>
          <w:rFonts w:hint="eastAsia" w:ascii="宋体" w:hAnsi="宋体" w:eastAsia="宋体"/>
          <w:b/>
          <w:bCs/>
          <w:color w:val="auto"/>
          <w:sz w:val="24"/>
        </w:rPr>
        <w:t>供应商提交的响应文件不符合本款要求的，按无效响应处理</w:t>
      </w:r>
      <w:r>
        <w:rPr>
          <w:rFonts w:hint="eastAsia" w:ascii="宋体" w:hAnsi="宋体" w:eastAsia="宋体"/>
          <w:color w:val="auto"/>
          <w:sz w:val="24"/>
        </w:rPr>
        <w:t>。</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9" w:firstLineChars="199"/>
        <w:textAlignment w:val="auto"/>
        <w:rPr>
          <w:rFonts w:ascii="宋体" w:hAnsi="宋体" w:cs="Arial"/>
          <w:b/>
          <w:color w:val="auto"/>
          <w:sz w:val="24"/>
          <w:szCs w:val="24"/>
        </w:rPr>
      </w:pPr>
      <w:r>
        <w:rPr>
          <w:rFonts w:hint="eastAsia" w:ascii="宋体" w:hAnsi="宋体" w:cs="Arial"/>
          <w:b/>
          <w:color w:val="auto"/>
          <w:sz w:val="24"/>
          <w:szCs w:val="24"/>
          <w:lang w:val="en-US" w:eastAsia="zh-CN"/>
        </w:rPr>
        <w:t>9、</w:t>
      </w:r>
      <w:r>
        <w:rPr>
          <w:rFonts w:ascii="宋体" w:hAnsi="宋体" w:cs="Arial"/>
          <w:b/>
          <w:color w:val="auto"/>
          <w:sz w:val="24"/>
          <w:szCs w:val="24"/>
        </w:rPr>
        <w:t>询价响应文件构成</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rPr>
      </w:pPr>
      <w:r>
        <w:rPr>
          <w:rFonts w:hint="eastAsia" w:ascii="宋体" w:hAnsi="宋体" w:cs="Arial"/>
          <w:color w:val="auto"/>
          <w:sz w:val="24"/>
          <w:szCs w:val="24"/>
          <w:lang w:val="en-US" w:eastAsia="zh-CN"/>
        </w:rPr>
        <w:t>9.1</w:t>
      </w:r>
      <w:r>
        <w:rPr>
          <w:rFonts w:hint="eastAsia" w:ascii="宋体" w:hAnsi="宋体" w:cs="Arial"/>
          <w:color w:val="auto"/>
          <w:sz w:val="24"/>
          <w:szCs w:val="24"/>
        </w:rPr>
        <w:t>询价响应文件包括：</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lang w:val="zh-CN"/>
        </w:rPr>
      </w:pPr>
      <w:r>
        <w:rPr>
          <w:rFonts w:hint="eastAsia" w:ascii="宋体" w:hAnsi="宋体" w:cs="Arial"/>
          <w:color w:val="auto"/>
          <w:sz w:val="24"/>
          <w:szCs w:val="24"/>
          <w:lang w:val="en-US" w:eastAsia="zh-CN"/>
        </w:rPr>
        <w:t>一、</w:t>
      </w:r>
      <w:r>
        <w:rPr>
          <w:rFonts w:hint="eastAsia" w:ascii="宋体" w:hAnsi="宋体" w:cs="Arial"/>
          <w:color w:val="auto"/>
          <w:sz w:val="24"/>
          <w:szCs w:val="24"/>
          <w:lang w:val="zh-CN"/>
        </w:rPr>
        <w:t>询价响应函格式</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lang w:val="zh-CN"/>
        </w:rPr>
      </w:pPr>
      <w:r>
        <w:rPr>
          <w:rFonts w:hint="eastAsia" w:ascii="宋体" w:hAnsi="宋体" w:cs="Arial"/>
          <w:color w:val="auto"/>
          <w:sz w:val="24"/>
          <w:szCs w:val="24"/>
          <w:lang w:val="zh-CN"/>
        </w:rPr>
        <w:t>二、货物服务报价表</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lang w:val="zh-CN"/>
        </w:rPr>
      </w:pPr>
      <w:r>
        <w:rPr>
          <w:rFonts w:hint="eastAsia" w:ascii="宋体" w:hAnsi="宋体" w:cs="Arial"/>
          <w:color w:val="auto"/>
          <w:sz w:val="24"/>
          <w:szCs w:val="24"/>
          <w:lang w:val="zh-CN"/>
        </w:rPr>
        <w:t>三、规格响应表</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lang w:val="zh-CN"/>
        </w:rPr>
      </w:pPr>
      <w:r>
        <w:rPr>
          <w:rFonts w:hint="eastAsia" w:ascii="宋体" w:hAnsi="宋体" w:cs="Arial"/>
          <w:color w:val="auto"/>
          <w:sz w:val="24"/>
          <w:szCs w:val="24"/>
          <w:lang w:val="zh-CN"/>
        </w:rPr>
        <w:t>四、商务要求响应情况表</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lang w:val="zh-CN"/>
        </w:rPr>
      </w:pPr>
      <w:r>
        <w:rPr>
          <w:rFonts w:hint="eastAsia" w:ascii="宋体" w:hAnsi="宋体" w:cs="Arial"/>
          <w:color w:val="auto"/>
          <w:sz w:val="24"/>
          <w:szCs w:val="24"/>
          <w:lang w:val="zh-CN"/>
        </w:rPr>
        <w:t>五．主要成交标的承诺函</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lang w:val="zh-CN"/>
        </w:rPr>
      </w:pPr>
      <w:r>
        <w:rPr>
          <w:rFonts w:hint="eastAsia" w:ascii="宋体" w:hAnsi="宋体" w:cs="Arial"/>
          <w:color w:val="auto"/>
          <w:sz w:val="24"/>
          <w:szCs w:val="24"/>
          <w:lang w:val="zh-CN"/>
        </w:rPr>
        <w:t>六</w:t>
      </w:r>
      <w:r>
        <w:rPr>
          <w:rFonts w:hint="eastAsia" w:ascii="宋体" w:hAnsi="宋体" w:cs="Arial"/>
          <w:color w:val="auto"/>
          <w:sz w:val="24"/>
          <w:szCs w:val="24"/>
          <w:highlight w:val="none"/>
          <w:lang w:val="zh-CN"/>
        </w:rPr>
        <w:t>．售后服务体系与维保方案</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lang w:val="zh-CN"/>
        </w:rPr>
      </w:pPr>
      <w:r>
        <w:rPr>
          <w:rFonts w:hint="eastAsia" w:ascii="宋体" w:hAnsi="宋体" w:cs="Arial"/>
          <w:color w:val="auto"/>
          <w:sz w:val="24"/>
          <w:szCs w:val="24"/>
          <w:lang w:val="zh-CN"/>
        </w:rPr>
        <w:t>七．所投货物的技术资料或样本等</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lang w:val="zh-CN"/>
        </w:rPr>
      </w:pPr>
      <w:r>
        <w:rPr>
          <w:rFonts w:hint="eastAsia" w:ascii="宋体" w:hAnsi="宋体" w:cs="Arial"/>
          <w:color w:val="auto"/>
          <w:sz w:val="24"/>
          <w:szCs w:val="24"/>
          <w:lang w:val="zh-CN"/>
        </w:rPr>
        <w:t>八．有关证明文件</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lang w:val="zh-CN"/>
        </w:rPr>
      </w:pPr>
      <w:r>
        <w:rPr>
          <w:rFonts w:hint="eastAsia" w:ascii="宋体" w:hAnsi="宋体" w:cs="Arial"/>
          <w:color w:val="auto"/>
          <w:sz w:val="24"/>
          <w:szCs w:val="24"/>
          <w:lang w:val="zh-CN"/>
        </w:rPr>
        <w:t>九．法定代表人授权书格式</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rPr>
      </w:pPr>
      <w:r>
        <w:rPr>
          <w:rFonts w:hint="eastAsia" w:ascii="宋体" w:hAnsi="宋体" w:cs="Arial"/>
          <w:color w:val="auto"/>
          <w:sz w:val="24"/>
          <w:szCs w:val="24"/>
          <w:lang w:val="zh-CN"/>
        </w:rPr>
        <w:t>十．供应商声明函</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rPr>
      </w:pPr>
      <w:r>
        <w:rPr>
          <w:rFonts w:hint="eastAsia" w:ascii="宋体" w:hAnsi="宋体" w:cs="Arial"/>
          <w:color w:val="auto"/>
          <w:sz w:val="24"/>
          <w:szCs w:val="24"/>
        </w:rPr>
        <w:t>（包括但不仅限于询价采购文件要求以及供应商认为需要提交的其他材料）</w:t>
      </w:r>
    </w:p>
    <w:p>
      <w:pPr>
        <w:keepNext w:val="0"/>
        <w:keepLines w:val="0"/>
        <w:pageBreakBefore w:val="0"/>
        <w:widowControl w:val="0"/>
        <w:tabs>
          <w:tab w:val="left" w:pos="720"/>
        </w:tabs>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rPr>
      </w:pPr>
      <w:r>
        <w:rPr>
          <w:rFonts w:hint="eastAsia" w:ascii="宋体" w:hAnsi="宋体" w:cs="Arial"/>
          <w:color w:val="auto"/>
          <w:sz w:val="24"/>
          <w:szCs w:val="24"/>
          <w:lang w:val="en-US" w:eastAsia="zh-CN"/>
        </w:rPr>
        <w:t>9</w:t>
      </w:r>
      <w:r>
        <w:rPr>
          <w:rFonts w:hint="eastAsia" w:ascii="宋体" w:hAnsi="宋体" w:cs="Arial"/>
          <w:color w:val="auto"/>
          <w:sz w:val="24"/>
          <w:szCs w:val="24"/>
        </w:rPr>
        <w:t>.2</w:t>
      </w:r>
      <w:r>
        <w:rPr>
          <w:rFonts w:ascii="宋体" w:hAnsi="宋体" w:cs="Arial"/>
          <w:color w:val="auto"/>
          <w:sz w:val="24"/>
          <w:szCs w:val="24"/>
        </w:rPr>
        <w:t>供应商</w:t>
      </w:r>
      <w:r>
        <w:rPr>
          <w:rFonts w:hint="eastAsia" w:ascii="宋体" w:hAnsi="宋体" w:cs="Arial"/>
          <w:color w:val="auto"/>
          <w:sz w:val="24"/>
          <w:szCs w:val="24"/>
        </w:rPr>
        <w:t>应按照询价采购文件要求提供询价响应文件详见供应商须知前附表</w:t>
      </w:r>
      <w:r>
        <w:rPr>
          <w:rFonts w:ascii="宋体" w:hAnsi="宋体" w:cs="Arial"/>
          <w:color w:val="auto"/>
          <w:sz w:val="24"/>
          <w:szCs w:val="24"/>
        </w:rPr>
        <w:t>。</w:t>
      </w:r>
    </w:p>
    <w:p>
      <w:pPr>
        <w:keepNext w:val="0"/>
        <w:keepLines w:val="0"/>
        <w:pageBreakBefore w:val="0"/>
        <w:widowControl w:val="0"/>
        <w:tabs>
          <w:tab w:val="left" w:pos="720"/>
        </w:tabs>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rPr>
      </w:pPr>
      <w:r>
        <w:rPr>
          <w:rFonts w:hint="eastAsia" w:ascii="宋体" w:hAnsi="宋体" w:cs="Arial"/>
          <w:color w:val="auto"/>
          <w:sz w:val="24"/>
          <w:szCs w:val="24"/>
          <w:lang w:val="en-US" w:eastAsia="zh-CN"/>
        </w:rPr>
        <w:t>9</w:t>
      </w:r>
      <w:r>
        <w:rPr>
          <w:rFonts w:hint="eastAsia" w:ascii="宋体" w:hAnsi="宋体" w:cs="Arial"/>
          <w:color w:val="auto"/>
          <w:sz w:val="24"/>
          <w:szCs w:val="24"/>
        </w:rPr>
        <w:t>.3</w:t>
      </w:r>
      <w:r>
        <w:rPr>
          <w:rFonts w:ascii="宋体" w:hAnsi="宋体" w:cs="Arial"/>
          <w:color w:val="auto"/>
          <w:sz w:val="24"/>
          <w:szCs w:val="24"/>
        </w:rPr>
        <w:t>供应商必须对其询价响应文件的真实性与准确性负责。供应商一旦</w:t>
      </w:r>
      <w:r>
        <w:rPr>
          <w:rFonts w:hint="eastAsia" w:ascii="宋体" w:hAnsi="宋体" w:cs="Arial"/>
          <w:color w:val="auto"/>
          <w:sz w:val="24"/>
          <w:szCs w:val="24"/>
        </w:rPr>
        <w:t>成为成交供应商</w:t>
      </w:r>
      <w:r>
        <w:rPr>
          <w:rFonts w:ascii="宋体" w:hAnsi="宋体" w:cs="Arial"/>
          <w:color w:val="auto"/>
          <w:sz w:val="24"/>
          <w:szCs w:val="24"/>
        </w:rPr>
        <w:t>，其询价响应文件将作为合同的重要组成部分。</w:t>
      </w:r>
      <w:r>
        <w:rPr>
          <w:rFonts w:hint="eastAsia" w:ascii="宋体" w:hAnsi="宋体" w:cs="Arial"/>
          <w:color w:val="auto"/>
          <w:sz w:val="24"/>
          <w:szCs w:val="24"/>
        </w:rPr>
        <w:t xml:space="preserve"> </w:t>
      </w:r>
    </w:p>
    <w:p>
      <w:pPr>
        <w:keepNext w:val="0"/>
        <w:keepLines w:val="0"/>
        <w:pageBreakBefore w:val="0"/>
        <w:widowControl w:val="0"/>
        <w:tabs>
          <w:tab w:val="left" w:pos="720"/>
        </w:tabs>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rPr>
      </w:pPr>
      <w:r>
        <w:rPr>
          <w:rFonts w:hint="eastAsia" w:ascii="宋体" w:hAnsi="宋体" w:cs="Arial"/>
          <w:color w:val="auto"/>
          <w:sz w:val="24"/>
          <w:szCs w:val="24"/>
          <w:lang w:val="en-US" w:eastAsia="zh-CN"/>
        </w:rPr>
        <w:t>9</w:t>
      </w:r>
      <w:r>
        <w:rPr>
          <w:rFonts w:hint="eastAsia" w:ascii="宋体" w:hAnsi="宋体" w:cs="Arial"/>
          <w:color w:val="auto"/>
          <w:sz w:val="24"/>
          <w:szCs w:val="24"/>
        </w:rPr>
        <w:t>.4</w:t>
      </w:r>
      <w:r>
        <w:rPr>
          <w:rFonts w:ascii="宋体" w:hAnsi="宋体" w:cs="Arial"/>
          <w:color w:val="auto"/>
          <w:sz w:val="24"/>
          <w:szCs w:val="24"/>
        </w:rPr>
        <w:t>供应商不得在未征得采购人或采购代理机构许可的情况下，擅自对询价采购文件的格式、条款和技术要求进行修改。</w:t>
      </w:r>
    </w:p>
    <w:p>
      <w:pPr>
        <w:keepNext w:val="0"/>
        <w:keepLines w:val="0"/>
        <w:pageBreakBefore w:val="0"/>
        <w:widowControl w:val="0"/>
        <w:tabs>
          <w:tab w:val="left" w:pos="720"/>
        </w:tabs>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rPr>
      </w:pPr>
      <w:r>
        <w:rPr>
          <w:rFonts w:hint="eastAsia" w:ascii="宋体" w:hAnsi="宋体" w:cs="Arial"/>
          <w:color w:val="auto"/>
          <w:sz w:val="24"/>
          <w:szCs w:val="24"/>
          <w:lang w:val="en-US" w:eastAsia="zh-CN"/>
        </w:rPr>
        <w:t>9</w:t>
      </w:r>
      <w:r>
        <w:rPr>
          <w:rFonts w:hint="eastAsia" w:ascii="宋体" w:hAnsi="宋体" w:cs="Arial"/>
          <w:color w:val="auto"/>
          <w:sz w:val="24"/>
          <w:szCs w:val="24"/>
        </w:rPr>
        <w:t>.5如果项目分有多个包，供应商可以参与其中的一个或几个包的采购活动，但必须以包为单位分别编写询价响应文件。</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9" w:firstLineChars="199"/>
        <w:textAlignment w:val="auto"/>
        <w:rPr>
          <w:rFonts w:ascii="宋体" w:hAnsi="宋体" w:cs="Arial"/>
          <w:b/>
          <w:color w:val="auto"/>
          <w:sz w:val="24"/>
          <w:szCs w:val="24"/>
        </w:rPr>
      </w:pPr>
      <w:r>
        <w:rPr>
          <w:rFonts w:hint="eastAsia" w:ascii="宋体" w:hAnsi="宋体" w:cs="Arial"/>
          <w:b/>
          <w:color w:val="auto"/>
          <w:sz w:val="24"/>
          <w:szCs w:val="24"/>
          <w:lang w:val="en-US" w:eastAsia="zh-CN"/>
        </w:rPr>
        <w:t>10</w:t>
      </w:r>
      <w:r>
        <w:rPr>
          <w:rFonts w:hint="eastAsia" w:ascii="宋体" w:hAnsi="宋体" w:cs="Arial"/>
          <w:b/>
          <w:color w:val="auto"/>
          <w:sz w:val="24"/>
          <w:szCs w:val="24"/>
        </w:rPr>
        <w:t>、询价</w:t>
      </w:r>
      <w:r>
        <w:rPr>
          <w:rFonts w:ascii="宋体" w:hAnsi="宋体" w:cs="Arial"/>
          <w:b/>
          <w:color w:val="auto"/>
          <w:sz w:val="24"/>
          <w:szCs w:val="24"/>
        </w:rPr>
        <w:t>报价</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7" w:firstLineChars="199"/>
        <w:jc w:val="left"/>
        <w:textAlignment w:val="auto"/>
        <w:rPr>
          <w:rFonts w:hint="eastAsia" w:ascii="宋体" w:hAnsi="宋体" w:cs="Arial"/>
          <w:color w:val="auto"/>
          <w:sz w:val="24"/>
          <w:szCs w:val="24"/>
          <w:highlight w:val="none"/>
        </w:rPr>
      </w:pPr>
      <w:r>
        <w:rPr>
          <w:rFonts w:hint="eastAsia" w:ascii="宋体" w:hAnsi="宋体" w:cs="Arial"/>
          <w:color w:val="auto"/>
          <w:sz w:val="24"/>
          <w:szCs w:val="24"/>
          <w:lang w:val="en-US" w:eastAsia="zh-CN"/>
        </w:rPr>
        <w:t>10</w:t>
      </w:r>
      <w:r>
        <w:rPr>
          <w:rFonts w:hint="eastAsia" w:ascii="宋体" w:hAnsi="宋体" w:cs="Arial"/>
          <w:color w:val="auto"/>
          <w:sz w:val="24"/>
          <w:szCs w:val="24"/>
        </w:rPr>
        <w:t>.1</w:t>
      </w:r>
      <w:r>
        <w:rPr>
          <w:rFonts w:ascii="宋体" w:hAnsi="宋体" w:cs="Arial"/>
          <w:color w:val="auto"/>
          <w:sz w:val="24"/>
          <w:szCs w:val="24"/>
        </w:rPr>
        <w:t>询价响应文件的</w:t>
      </w:r>
      <w:r>
        <w:rPr>
          <w:rFonts w:hint="eastAsia" w:ascii="宋体" w:hAnsi="宋体" w:cs="Arial"/>
          <w:color w:val="auto"/>
          <w:sz w:val="24"/>
          <w:szCs w:val="24"/>
        </w:rPr>
        <w:t>货物服务</w:t>
      </w:r>
      <w:r>
        <w:rPr>
          <w:rFonts w:ascii="宋体" w:hAnsi="宋体" w:cs="Arial"/>
          <w:color w:val="auto"/>
          <w:sz w:val="24"/>
          <w:szCs w:val="24"/>
        </w:rPr>
        <w:t>报价表上应清楚地标明供应商拟提供货物的名</w:t>
      </w:r>
      <w:r>
        <w:rPr>
          <w:rFonts w:ascii="宋体" w:hAnsi="宋体" w:cs="Arial"/>
          <w:color w:val="auto"/>
          <w:sz w:val="24"/>
          <w:szCs w:val="24"/>
          <w:highlight w:val="none"/>
        </w:rPr>
        <w:t>称、</w:t>
      </w:r>
      <w:r>
        <w:rPr>
          <w:rFonts w:hint="eastAsia" w:ascii="宋体" w:hAnsi="宋体" w:cs="Arial"/>
          <w:color w:val="auto"/>
          <w:sz w:val="24"/>
          <w:szCs w:val="24"/>
          <w:highlight w:val="none"/>
          <w:lang w:val="en-US" w:eastAsia="zh-CN"/>
        </w:rPr>
        <w:t>型号、数量、单价和总价</w:t>
      </w:r>
      <w:r>
        <w:rPr>
          <w:rFonts w:hint="eastAsia" w:ascii="宋体" w:hAnsi="宋体" w:cs="Arial"/>
          <w:color w:val="auto"/>
          <w:sz w:val="24"/>
          <w:szCs w:val="24"/>
          <w:highlight w:val="none"/>
        </w:rPr>
        <w:t>等内容</w:t>
      </w:r>
      <w:r>
        <w:rPr>
          <w:rFonts w:ascii="宋体" w:hAnsi="宋体" w:cs="Arial"/>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lang w:val="en-US" w:eastAsia="zh-CN"/>
        </w:rPr>
        <w:t>10</w:t>
      </w:r>
      <w:r>
        <w:rPr>
          <w:rFonts w:hint="eastAsia" w:ascii="宋体" w:hAnsi="宋体" w:cs="Arial"/>
          <w:color w:val="auto"/>
          <w:sz w:val="24"/>
          <w:szCs w:val="24"/>
          <w:highlight w:val="none"/>
        </w:rPr>
        <w:t>.2除非特别要求，</w:t>
      </w:r>
      <w:r>
        <w:rPr>
          <w:rFonts w:ascii="宋体" w:hAnsi="宋体" w:cs="Arial"/>
          <w:color w:val="auto"/>
          <w:sz w:val="24"/>
          <w:szCs w:val="24"/>
          <w:highlight w:val="none"/>
        </w:rPr>
        <w:t>每</w:t>
      </w:r>
      <w:r>
        <w:rPr>
          <w:rFonts w:hint="eastAsia" w:ascii="宋体" w:hAnsi="宋体" w:cs="Arial"/>
          <w:color w:val="auto"/>
          <w:sz w:val="24"/>
          <w:szCs w:val="24"/>
          <w:highlight w:val="none"/>
        </w:rPr>
        <w:t>个项目</w:t>
      </w:r>
      <w:r>
        <w:rPr>
          <w:rFonts w:hint="eastAsia" w:ascii="宋体" w:hAnsi="宋体" w:cs="Arial"/>
          <w:color w:val="auto"/>
          <w:sz w:val="24"/>
          <w:szCs w:val="24"/>
          <w:highlight w:val="none"/>
          <w:lang w:eastAsia="zh-CN"/>
        </w:rPr>
        <w:t>（或每个包）的货物服务</w:t>
      </w:r>
      <w:r>
        <w:rPr>
          <w:rFonts w:hint="eastAsia" w:ascii="宋体" w:hAnsi="宋体" w:cs="Arial"/>
          <w:color w:val="auto"/>
          <w:sz w:val="24"/>
          <w:szCs w:val="24"/>
          <w:highlight w:val="none"/>
        </w:rPr>
        <w:t>只</w:t>
      </w:r>
      <w:r>
        <w:rPr>
          <w:rFonts w:ascii="宋体" w:hAnsi="宋体" w:cs="Arial"/>
          <w:color w:val="auto"/>
          <w:sz w:val="24"/>
          <w:szCs w:val="24"/>
          <w:highlight w:val="none"/>
        </w:rPr>
        <w:t>允许有一个方案、一个报价</w:t>
      </w:r>
      <w:r>
        <w:rPr>
          <w:rFonts w:hint="eastAsia" w:ascii="宋体" w:hAnsi="宋体" w:cs="Arial"/>
          <w:color w:val="auto"/>
          <w:sz w:val="24"/>
          <w:szCs w:val="24"/>
          <w:highlight w:val="none"/>
        </w:rPr>
        <w:t>。否则，</w:t>
      </w:r>
      <w:r>
        <w:rPr>
          <w:rFonts w:ascii="宋体" w:hAnsi="宋体" w:cs="Arial"/>
          <w:color w:val="auto"/>
          <w:sz w:val="24"/>
          <w:szCs w:val="24"/>
          <w:highlight w:val="none"/>
        </w:rPr>
        <w:t>多方案、多报价的询价响应文件将</w:t>
      </w:r>
      <w:r>
        <w:rPr>
          <w:rFonts w:hint="eastAsia" w:ascii="宋体" w:hAnsi="宋体" w:cs="Arial"/>
          <w:color w:val="auto"/>
          <w:sz w:val="24"/>
          <w:szCs w:val="24"/>
          <w:highlight w:val="none"/>
        </w:rPr>
        <w:t>作无效响应文件处理</w:t>
      </w:r>
      <w:r>
        <w:rPr>
          <w:rFonts w:ascii="宋体" w:hAnsi="宋体" w:cs="Arial"/>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lang w:val="en-US" w:eastAsia="zh-CN"/>
        </w:rPr>
        <w:t>10</w:t>
      </w:r>
      <w:r>
        <w:rPr>
          <w:rFonts w:hint="eastAsia" w:ascii="宋体" w:hAnsi="宋体" w:cs="Arial"/>
          <w:color w:val="auto"/>
          <w:sz w:val="24"/>
          <w:szCs w:val="24"/>
          <w:highlight w:val="none"/>
        </w:rPr>
        <w:t>.3货物服务</w:t>
      </w:r>
      <w:r>
        <w:rPr>
          <w:rFonts w:ascii="宋体" w:hAnsi="宋体" w:cs="Arial"/>
          <w:color w:val="auto"/>
          <w:sz w:val="24"/>
          <w:szCs w:val="24"/>
          <w:highlight w:val="none"/>
        </w:rPr>
        <w:t>报价表上货物的价格是交货地的验收价格，其总价即为履行合同的固定价格</w:t>
      </w:r>
      <w:r>
        <w:rPr>
          <w:rFonts w:hint="eastAsia" w:ascii="宋体" w:hAnsi="宋体" w:cs="Arial"/>
          <w:color w:val="auto"/>
          <w:sz w:val="24"/>
          <w:szCs w:val="24"/>
          <w:highlight w:val="none"/>
          <w:lang w:eastAsia="zh-CN"/>
        </w:rPr>
        <w:t>，其包含所报货物、员工福利、保险、人工费、食宿、交通、电话等各种补助、企业管理费、规费、运输、现场落地、调试、检测验收、技术服务、备品备件、交付后质保期限内免费维保服务、合理利润、税金以及其他所发生的一切应有费用。除合同价款外采购人无需支付其他任何费用</w:t>
      </w:r>
      <w:r>
        <w:rPr>
          <w:rFonts w:hint="eastAsia" w:ascii="宋体" w:hAnsi="宋体" w:cs="Arial"/>
          <w:color w:val="auto"/>
          <w:sz w:val="24"/>
          <w:szCs w:val="24"/>
          <w:highlight w:val="none"/>
        </w:rPr>
        <w:t>，供应商所报价格在合同实施期间不得因市场因素而变化</w:t>
      </w:r>
      <w:r>
        <w:rPr>
          <w:rFonts w:hint="eastAsia" w:ascii="宋体" w:hAnsi="宋体" w:cs="Arial"/>
          <w:color w:val="auto"/>
          <w:sz w:val="24"/>
          <w:szCs w:val="24"/>
          <w:highlight w:val="none"/>
          <w:lang w:eastAsia="zh-CN"/>
        </w:rPr>
        <w:t>，也不得以任何理由予以变更。</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9" w:firstLineChars="199"/>
        <w:textAlignment w:val="auto"/>
        <w:rPr>
          <w:rFonts w:ascii="宋体" w:hAnsi="宋体" w:cs="Arial"/>
          <w:b/>
          <w:color w:val="auto"/>
          <w:sz w:val="24"/>
          <w:szCs w:val="24"/>
        </w:rPr>
      </w:pPr>
      <w:r>
        <w:rPr>
          <w:rFonts w:hint="eastAsia" w:ascii="宋体" w:hAnsi="宋体" w:cs="Arial"/>
          <w:b/>
          <w:color w:val="auto"/>
          <w:sz w:val="24"/>
          <w:szCs w:val="24"/>
        </w:rPr>
        <w:t>1</w:t>
      </w:r>
      <w:r>
        <w:rPr>
          <w:rFonts w:hint="eastAsia" w:ascii="宋体" w:hAnsi="宋体" w:cs="Arial"/>
          <w:b/>
          <w:color w:val="auto"/>
          <w:sz w:val="24"/>
          <w:szCs w:val="24"/>
          <w:lang w:val="en-US" w:eastAsia="zh-CN"/>
        </w:rPr>
        <w:t>1</w:t>
      </w:r>
      <w:r>
        <w:rPr>
          <w:rFonts w:hint="eastAsia" w:ascii="宋体" w:hAnsi="宋体" w:cs="Arial"/>
          <w:b/>
          <w:color w:val="auto"/>
          <w:sz w:val="24"/>
          <w:szCs w:val="24"/>
        </w:rPr>
        <w:t>、报价的</w:t>
      </w:r>
      <w:r>
        <w:rPr>
          <w:rFonts w:ascii="宋体" w:hAnsi="宋体" w:cs="Arial"/>
          <w:b/>
          <w:color w:val="auto"/>
          <w:sz w:val="24"/>
          <w:szCs w:val="24"/>
        </w:rPr>
        <w:t>货币</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7" w:firstLineChars="199"/>
        <w:textAlignment w:val="auto"/>
        <w:rPr>
          <w:rFonts w:ascii="宋体" w:hAnsi="宋体" w:cs="Arial"/>
          <w:color w:val="auto"/>
          <w:sz w:val="24"/>
          <w:szCs w:val="24"/>
        </w:rPr>
      </w:pPr>
      <w:r>
        <w:rPr>
          <w:rFonts w:hint="eastAsia" w:ascii="宋体" w:hAnsi="宋体" w:cs="Arial"/>
          <w:color w:val="auto"/>
          <w:sz w:val="24"/>
          <w:szCs w:val="24"/>
        </w:rPr>
        <w:t>1</w:t>
      </w:r>
      <w:r>
        <w:rPr>
          <w:rFonts w:hint="eastAsia" w:ascii="宋体" w:hAnsi="宋体" w:cs="Arial"/>
          <w:color w:val="auto"/>
          <w:sz w:val="24"/>
          <w:szCs w:val="24"/>
          <w:lang w:val="en-US" w:eastAsia="zh-CN"/>
        </w:rPr>
        <w:t>1</w:t>
      </w:r>
      <w:r>
        <w:rPr>
          <w:rFonts w:hint="eastAsia" w:ascii="宋体" w:hAnsi="宋体" w:cs="Arial"/>
          <w:color w:val="auto"/>
          <w:sz w:val="24"/>
          <w:szCs w:val="24"/>
        </w:rPr>
        <w:t>.1供应商询价报价</w:t>
      </w:r>
      <w:r>
        <w:rPr>
          <w:rFonts w:ascii="宋体" w:hAnsi="宋体" w:cs="Arial"/>
          <w:color w:val="auto"/>
          <w:sz w:val="24"/>
          <w:szCs w:val="24"/>
        </w:rPr>
        <w:t>须以人民币报价。</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9" w:firstLineChars="199"/>
        <w:textAlignment w:val="auto"/>
        <w:rPr>
          <w:rFonts w:hint="eastAsia" w:ascii="宋体" w:hAnsi="宋体" w:cs="Arial"/>
          <w:b/>
          <w:color w:val="auto"/>
          <w:sz w:val="24"/>
          <w:szCs w:val="24"/>
          <w:lang w:eastAsia="zh-CN"/>
        </w:rPr>
      </w:pPr>
      <w:r>
        <w:rPr>
          <w:rFonts w:hint="eastAsia" w:ascii="宋体" w:hAnsi="宋体" w:cs="Arial"/>
          <w:b/>
          <w:color w:val="auto"/>
          <w:sz w:val="24"/>
          <w:szCs w:val="24"/>
          <w:lang w:val="en-US" w:eastAsia="zh-CN"/>
        </w:rPr>
        <w:t>12、产</w:t>
      </w:r>
      <w:r>
        <w:rPr>
          <w:rFonts w:hint="eastAsia" w:ascii="宋体" w:hAnsi="宋体" w:cs="Arial"/>
          <w:b/>
          <w:color w:val="auto"/>
          <w:sz w:val="24"/>
          <w:szCs w:val="24"/>
          <w:lang w:eastAsia="zh-CN"/>
        </w:rPr>
        <w:t>品质量及其他证明材料</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lang w:val="en-US" w:eastAsia="zh-CN"/>
        </w:rPr>
      </w:pPr>
      <w:r>
        <w:rPr>
          <w:rFonts w:hint="eastAsia" w:ascii="宋体" w:hAnsi="宋体" w:cs="Arial"/>
          <w:color w:val="auto"/>
          <w:sz w:val="24"/>
          <w:szCs w:val="24"/>
          <w:lang w:val="en-US" w:eastAsia="zh-CN"/>
        </w:rPr>
        <w:t>12.1提供的货物应是全新、未使用过的原装合格正品，售后服务按国家质量监督检验检疫总局和国家其他有关规定执行，国家没有规定的按厂商规定执行。国家规定标准低于厂商标准的按厂商标准执行。若能提供其他更优质的服务可在服务承诺中自行提供。</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highlight w:val="none"/>
          <w:lang w:val="en-US" w:eastAsia="zh-CN"/>
        </w:rPr>
      </w:pPr>
      <w:r>
        <w:rPr>
          <w:rFonts w:hint="eastAsia" w:ascii="宋体" w:hAnsi="宋体" w:cs="Arial"/>
          <w:color w:val="auto"/>
          <w:sz w:val="24"/>
          <w:szCs w:val="24"/>
          <w:lang w:val="en-US" w:eastAsia="zh-CN"/>
        </w:rPr>
        <w:t>12</w:t>
      </w:r>
      <w:r>
        <w:rPr>
          <w:rFonts w:hint="eastAsia" w:ascii="宋体" w:hAnsi="宋体" w:cs="Arial"/>
          <w:color w:val="auto"/>
          <w:sz w:val="24"/>
          <w:szCs w:val="24"/>
          <w:highlight w:val="none"/>
          <w:lang w:val="en-US" w:eastAsia="zh-CN"/>
        </w:rPr>
        <w:t>.2供应商相关资质证书（或资格证明材料）处于年检、换证、升级、变更等期间，除非响应文件中提供了相关法律法规或发证机构（或相关主管部门）书面材料明确表明供应商该资质（或资格证明材料）有效，否则一律不予认可。</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9" w:firstLineChars="199"/>
        <w:textAlignment w:val="auto"/>
        <w:rPr>
          <w:rFonts w:ascii="宋体" w:hAnsi="宋体" w:cs="Arial"/>
          <w:b/>
          <w:color w:val="auto"/>
          <w:sz w:val="24"/>
          <w:szCs w:val="24"/>
        </w:rPr>
      </w:pPr>
      <w:r>
        <w:rPr>
          <w:rFonts w:hint="eastAsia" w:ascii="宋体" w:hAnsi="宋体" w:cs="Arial"/>
          <w:b/>
          <w:color w:val="auto"/>
          <w:sz w:val="24"/>
          <w:szCs w:val="24"/>
        </w:rPr>
        <w:t>1</w:t>
      </w:r>
      <w:r>
        <w:rPr>
          <w:rFonts w:hint="eastAsia" w:ascii="宋体" w:hAnsi="宋体" w:cs="Arial"/>
          <w:b/>
          <w:color w:val="auto"/>
          <w:sz w:val="24"/>
          <w:szCs w:val="24"/>
          <w:lang w:val="en-US" w:eastAsia="zh-CN"/>
        </w:rPr>
        <w:t>3</w:t>
      </w:r>
      <w:r>
        <w:rPr>
          <w:rFonts w:hint="eastAsia" w:ascii="宋体" w:hAnsi="宋体" w:cs="Arial"/>
          <w:b/>
          <w:color w:val="auto"/>
          <w:sz w:val="24"/>
          <w:szCs w:val="24"/>
        </w:rPr>
        <w:t>、</w:t>
      </w:r>
      <w:r>
        <w:rPr>
          <w:rFonts w:ascii="宋体" w:hAnsi="宋体" w:cs="Arial"/>
          <w:b/>
          <w:color w:val="auto"/>
          <w:sz w:val="24"/>
          <w:szCs w:val="24"/>
        </w:rPr>
        <w:t>货物</w:t>
      </w:r>
      <w:r>
        <w:rPr>
          <w:rFonts w:hint="eastAsia" w:ascii="宋体" w:hAnsi="宋体" w:cs="Arial"/>
          <w:b/>
          <w:color w:val="auto"/>
          <w:sz w:val="24"/>
          <w:szCs w:val="24"/>
        </w:rPr>
        <w:t>及服务</w:t>
      </w:r>
      <w:r>
        <w:rPr>
          <w:rFonts w:ascii="宋体" w:hAnsi="宋体" w:cs="Arial"/>
          <w:b/>
          <w:color w:val="auto"/>
          <w:sz w:val="24"/>
          <w:szCs w:val="24"/>
        </w:rPr>
        <w:t>符合询价采购文件的</w:t>
      </w:r>
      <w:r>
        <w:rPr>
          <w:rFonts w:hint="eastAsia" w:ascii="宋体" w:hAnsi="宋体" w:cs="Arial"/>
          <w:b/>
          <w:color w:val="auto"/>
          <w:sz w:val="24"/>
          <w:szCs w:val="24"/>
        </w:rPr>
        <w:t>证明</w:t>
      </w:r>
      <w:r>
        <w:rPr>
          <w:rFonts w:ascii="宋体" w:hAnsi="宋体" w:cs="Arial"/>
          <w:b/>
          <w:color w:val="auto"/>
          <w:sz w:val="24"/>
          <w:szCs w:val="24"/>
        </w:rPr>
        <w:t>文件</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rPr>
      </w:pPr>
      <w:r>
        <w:rPr>
          <w:rFonts w:hint="eastAsia" w:ascii="宋体" w:hAnsi="宋体" w:cs="Arial"/>
          <w:color w:val="auto"/>
          <w:sz w:val="24"/>
          <w:szCs w:val="24"/>
        </w:rPr>
        <w:t>1</w:t>
      </w:r>
      <w:r>
        <w:rPr>
          <w:rFonts w:hint="eastAsia" w:ascii="宋体" w:hAnsi="宋体" w:cs="Arial"/>
          <w:color w:val="auto"/>
          <w:sz w:val="24"/>
          <w:szCs w:val="24"/>
          <w:lang w:val="en-US" w:eastAsia="zh-CN"/>
        </w:rPr>
        <w:t>3</w:t>
      </w:r>
      <w:r>
        <w:rPr>
          <w:rFonts w:hint="eastAsia" w:ascii="宋体" w:hAnsi="宋体" w:cs="Arial"/>
          <w:color w:val="auto"/>
          <w:sz w:val="24"/>
          <w:szCs w:val="24"/>
        </w:rPr>
        <w:t>.1询价采购文件技术参数及服务要求，</w:t>
      </w:r>
      <w:r>
        <w:rPr>
          <w:rFonts w:ascii="宋体" w:hAnsi="宋体" w:cs="Arial"/>
          <w:color w:val="auto"/>
          <w:sz w:val="24"/>
          <w:szCs w:val="24"/>
        </w:rPr>
        <w:t>供应商</w:t>
      </w:r>
      <w:r>
        <w:rPr>
          <w:rFonts w:hint="eastAsia" w:ascii="宋体" w:hAnsi="宋体" w:cs="Arial"/>
          <w:color w:val="auto"/>
          <w:sz w:val="24"/>
          <w:szCs w:val="24"/>
        </w:rPr>
        <w:t>必须满足。且</w:t>
      </w:r>
      <w:r>
        <w:rPr>
          <w:rFonts w:ascii="宋体" w:hAnsi="宋体" w:cs="Arial"/>
          <w:color w:val="auto"/>
          <w:sz w:val="24"/>
          <w:szCs w:val="24"/>
        </w:rPr>
        <w:t>提交询价采购文件要求的证明货物、服务的合格性以及符合询价采购文件规定的证明文件，并作为其询价响应文件的一部分。</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highlight w:val="none"/>
        </w:rPr>
      </w:pPr>
      <w:r>
        <w:rPr>
          <w:rFonts w:hint="eastAsia" w:ascii="宋体" w:hAnsi="宋体" w:cs="Arial"/>
          <w:color w:val="auto"/>
          <w:sz w:val="24"/>
          <w:szCs w:val="24"/>
        </w:rPr>
        <w:t>1</w:t>
      </w:r>
      <w:r>
        <w:rPr>
          <w:rFonts w:hint="eastAsia" w:ascii="宋体" w:hAnsi="宋体" w:cs="Arial"/>
          <w:color w:val="auto"/>
          <w:sz w:val="24"/>
          <w:szCs w:val="24"/>
          <w:lang w:val="en-US" w:eastAsia="zh-CN"/>
        </w:rPr>
        <w:t>3</w:t>
      </w:r>
      <w:r>
        <w:rPr>
          <w:rFonts w:hint="eastAsia" w:ascii="宋体" w:hAnsi="宋体" w:cs="Arial"/>
          <w:color w:val="auto"/>
          <w:sz w:val="24"/>
          <w:szCs w:val="24"/>
        </w:rPr>
        <w:t>.2无论询价采购文件是否</w:t>
      </w:r>
      <w:r>
        <w:rPr>
          <w:rFonts w:hint="eastAsia" w:ascii="宋体" w:hAnsi="宋体" w:cs="Arial"/>
          <w:color w:val="auto"/>
          <w:sz w:val="24"/>
          <w:szCs w:val="24"/>
          <w:highlight w:val="none"/>
        </w:rPr>
        <w:t>有明确的要求，供应商所提供的货物服务，必须包括为完成本项目货物服务达到正常使用状态下所需的相应配件、附件、安装材料、工具、产品说明书或手册、培训等。</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rPr>
      </w:pPr>
      <w:r>
        <w:rPr>
          <w:rFonts w:hint="eastAsia" w:ascii="宋体" w:hAnsi="宋体" w:cs="Arial"/>
          <w:color w:val="auto"/>
          <w:sz w:val="24"/>
          <w:szCs w:val="24"/>
          <w:highlight w:val="none"/>
        </w:rPr>
        <w:t>1</w:t>
      </w:r>
      <w:r>
        <w:rPr>
          <w:rFonts w:hint="eastAsia" w:ascii="宋体" w:hAnsi="宋体" w:cs="Arial"/>
          <w:color w:val="auto"/>
          <w:sz w:val="24"/>
          <w:szCs w:val="24"/>
          <w:highlight w:val="none"/>
          <w:lang w:val="en-US" w:eastAsia="zh-CN"/>
        </w:rPr>
        <w:t>3</w:t>
      </w:r>
      <w:r>
        <w:rPr>
          <w:rFonts w:hint="eastAsia" w:ascii="宋体" w:hAnsi="宋体" w:cs="Arial"/>
          <w:color w:val="auto"/>
          <w:sz w:val="24"/>
          <w:szCs w:val="24"/>
          <w:highlight w:val="none"/>
        </w:rPr>
        <w:t>.3如果供应商在询价响应文件中附有外</w:t>
      </w:r>
      <w:r>
        <w:rPr>
          <w:rFonts w:hint="eastAsia" w:ascii="宋体" w:hAnsi="宋体" w:cs="Arial"/>
          <w:color w:val="auto"/>
          <w:sz w:val="24"/>
          <w:szCs w:val="24"/>
        </w:rPr>
        <w:t>文资料，应当把这些外文资料翻译成中文。对于关键性的证明文件，供应商应该提供与英文内容相同、且由同一人签署（或盖章）的中文原件，或经国内公证部门公证的中文翻译件。</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rPr>
      </w:pPr>
      <w:r>
        <w:rPr>
          <w:rFonts w:hint="eastAsia" w:ascii="宋体" w:hAnsi="宋体" w:cs="Arial"/>
          <w:color w:val="auto"/>
          <w:sz w:val="24"/>
          <w:szCs w:val="24"/>
        </w:rPr>
        <w:t>1</w:t>
      </w:r>
      <w:r>
        <w:rPr>
          <w:rFonts w:hint="eastAsia" w:ascii="宋体" w:hAnsi="宋体" w:cs="Arial"/>
          <w:color w:val="auto"/>
          <w:sz w:val="24"/>
          <w:szCs w:val="24"/>
          <w:lang w:val="en-US" w:eastAsia="zh-CN"/>
        </w:rPr>
        <w:t>3</w:t>
      </w:r>
      <w:r>
        <w:rPr>
          <w:rFonts w:hint="eastAsia" w:ascii="宋体" w:hAnsi="宋体" w:cs="Arial"/>
          <w:color w:val="auto"/>
          <w:sz w:val="24"/>
          <w:szCs w:val="24"/>
        </w:rPr>
        <w:t>.4为便于询价小组对所投产品或提供服务的认识，供应商应尽可能地附有所投产品或提供服务的彩色样本图、检测报告、产品操作手册（使用指南）等资料。</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rPr>
      </w:pPr>
      <w:r>
        <w:rPr>
          <w:rFonts w:hint="eastAsia" w:ascii="宋体" w:hAnsi="宋体" w:cs="Arial"/>
          <w:color w:val="auto"/>
          <w:sz w:val="24"/>
          <w:szCs w:val="24"/>
        </w:rPr>
        <w:t>1</w:t>
      </w:r>
      <w:r>
        <w:rPr>
          <w:rFonts w:hint="eastAsia" w:ascii="宋体" w:hAnsi="宋体" w:cs="Arial"/>
          <w:color w:val="auto"/>
          <w:sz w:val="24"/>
          <w:szCs w:val="24"/>
          <w:lang w:val="en-US" w:eastAsia="zh-CN"/>
        </w:rPr>
        <w:t>3</w:t>
      </w:r>
      <w:r>
        <w:rPr>
          <w:rFonts w:hint="eastAsia" w:ascii="宋体" w:hAnsi="宋体" w:cs="Arial"/>
          <w:color w:val="auto"/>
          <w:sz w:val="24"/>
          <w:szCs w:val="24"/>
        </w:rPr>
        <w:t>.5询价采购文件中采购需求如出现产品参考品牌或型号，是采购人根据项目所要实现的功能参考品牌或型号，并不是限制条件，供应商可以采用不低于推荐的产品档次参与竞争。但是，所有技术和功能不得低于采购要求，并保证与原有设备的兼容，以及项目整体性能的实现。</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9" w:firstLineChars="199"/>
        <w:textAlignment w:val="auto"/>
        <w:rPr>
          <w:rFonts w:ascii="宋体" w:hAnsi="宋体" w:cs="Arial"/>
          <w:b/>
          <w:color w:val="auto"/>
          <w:sz w:val="24"/>
          <w:szCs w:val="24"/>
        </w:rPr>
      </w:pPr>
      <w:r>
        <w:rPr>
          <w:rFonts w:hint="eastAsia" w:ascii="宋体" w:hAnsi="宋体" w:cs="Arial"/>
          <w:b/>
          <w:color w:val="auto"/>
          <w:sz w:val="24"/>
          <w:szCs w:val="24"/>
        </w:rPr>
        <w:t>1</w:t>
      </w:r>
      <w:r>
        <w:rPr>
          <w:rFonts w:hint="eastAsia" w:ascii="宋体" w:hAnsi="宋体" w:cs="Arial"/>
          <w:b/>
          <w:color w:val="auto"/>
          <w:sz w:val="24"/>
          <w:szCs w:val="24"/>
          <w:lang w:val="en-US" w:eastAsia="zh-CN"/>
        </w:rPr>
        <w:t>4</w:t>
      </w:r>
      <w:r>
        <w:rPr>
          <w:rFonts w:hint="eastAsia" w:ascii="宋体" w:hAnsi="宋体" w:cs="Arial"/>
          <w:b/>
          <w:color w:val="auto"/>
          <w:sz w:val="24"/>
          <w:szCs w:val="24"/>
        </w:rPr>
        <w:t>、询价响应保证金</w:t>
      </w:r>
    </w:p>
    <w:p>
      <w:pPr>
        <w:keepNext w:val="0"/>
        <w:keepLines w:val="0"/>
        <w:pageBreakBefore w:val="0"/>
        <w:widowControl w:val="0"/>
        <w:tabs>
          <w:tab w:val="left" w:pos="720"/>
        </w:tabs>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rPr>
      </w:pPr>
      <w:r>
        <w:rPr>
          <w:rFonts w:hint="eastAsia" w:ascii="宋体" w:hAnsi="宋体" w:cs="Arial"/>
          <w:color w:val="auto"/>
          <w:sz w:val="24"/>
          <w:szCs w:val="24"/>
        </w:rPr>
        <w:t>1</w:t>
      </w:r>
      <w:r>
        <w:rPr>
          <w:rFonts w:hint="eastAsia" w:ascii="宋体" w:hAnsi="宋体" w:cs="Arial"/>
          <w:color w:val="auto"/>
          <w:sz w:val="24"/>
          <w:szCs w:val="24"/>
          <w:lang w:val="en-US" w:eastAsia="zh-CN"/>
        </w:rPr>
        <w:t>4</w:t>
      </w:r>
      <w:r>
        <w:rPr>
          <w:rFonts w:hint="eastAsia" w:ascii="宋体" w:hAnsi="宋体" w:cs="Arial"/>
          <w:color w:val="auto"/>
          <w:sz w:val="24"/>
          <w:szCs w:val="24"/>
        </w:rPr>
        <w:t>.1</w:t>
      </w:r>
      <w:r>
        <w:rPr>
          <w:rFonts w:ascii="宋体" w:hAnsi="宋体" w:cs="Arial"/>
          <w:color w:val="auto"/>
          <w:sz w:val="24"/>
          <w:szCs w:val="24"/>
        </w:rPr>
        <w:t>供应商</w:t>
      </w:r>
      <w:r>
        <w:rPr>
          <w:rFonts w:hint="eastAsia" w:ascii="宋体" w:hAnsi="宋体" w:cs="Arial"/>
          <w:color w:val="auto"/>
          <w:sz w:val="24"/>
          <w:szCs w:val="24"/>
        </w:rPr>
        <w:t>必须在实际参与</w:t>
      </w:r>
      <w:r>
        <w:rPr>
          <w:rFonts w:ascii="宋体" w:hAnsi="宋体" w:cs="Arial"/>
          <w:color w:val="auto"/>
          <w:sz w:val="24"/>
          <w:szCs w:val="24"/>
        </w:rPr>
        <w:t>询价</w:t>
      </w:r>
      <w:r>
        <w:rPr>
          <w:rFonts w:hint="eastAsia" w:ascii="宋体" w:hAnsi="宋体" w:cs="Arial"/>
          <w:color w:val="auto"/>
          <w:sz w:val="24"/>
          <w:szCs w:val="24"/>
        </w:rPr>
        <w:t>前</w:t>
      </w:r>
      <w:r>
        <w:rPr>
          <w:rFonts w:ascii="宋体" w:hAnsi="宋体" w:cs="Arial"/>
          <w:color w:val="auto"/>
          <w:sz w:val="24"/>
          <w:szCs w:val="24"/>
        </w:rPr>
        <w:t>，提交</w:t>
      </w:r>
      <w:r>
        <w:rPr>
          <w:rFonts w:hint="eastAsia" w:ascii="宋体" w:hAnsi="宋体" w:cs="Arial"/>
          <w:color w:val="auto"/>
          <w:sz w:val="24"/>
          <w:szCs w:val="24"/>
        </w:rPr>
        <w:t>“供应商</w:t>
      </w:r>
      <w:r>
        <w:rPr>
          <w:rFonts w:ascii="宋体" w:hAnsi="宋体" w:cs="Arial"/>
          <w:color w:val="auto"/>
          <w:sz w:val="24"/>
          <w:szCs w:val="24"/>
        </w:rPr>
        <w:t>须知前附表</w:t>
      </w:r>
      <w:r>
        <w:rPr>
          <w:rFonts w:hint="eastAsia" w:ascii="宋体" w:hAnsi="宋体" w:cs="Arial"/>
          <w:color w:val="auto"/>
          <w:sz w:val="24"/>
          <w:szCs w:val="24"/>
        </w:rPr>
        <w:t>”</w:t>
      </w:r>
      <w:r>
        <w:rPr>
          <w:rFonts w:ascii="宋体" w:hAnsi="宋体" w:cs="Arial"/>
          <w:color w:val="auto"/>
          <w:sz w:val="24"/>
          <w:szCs w:val="24"/>
        </w:rPr>
        <w:t>中规定数额的</w:t>
      </w:r>
      <w:r>
        <w:rPr>
          <w:rFonts w:hint="eastAsia" w:ascii="宋体" w:hAnsi="宋体" w:cs="Arial"/>
          <w:color w:val="auto"/>
          <w:sz w:val="24"/>
          <w:szCs w:val="24"/>
        </w:rPr>
        <w:t>询价响应保证金</w:t>
      </w:r>
      <w:r>
        <w:rPr>
          <w:rFonts w:ascii="宋体" w:hAnsi="宋体" w:cs="Arial"/>
          <w:color w:val="auto"/>
          <w:sz w:val="24"/>
          <w:szCs w:val="24"/>
        </w:rPr>
        <w:t>。在</w:t>
      </w:r>
      <w:r>
        <w:rPr>
          <w:rFonts w:hint="eastAsia" w:ascii="宋体" w:hAnsi="宋体" w:cs="Arial"/>
          <w:color w:val="auto"/>
          <w:sz w:val="24"/>
          <w:szCs w:val="24"/>
        </w:rPr>
        <w:t>询价响应文件递交截止</w:t>
      </w:r>
      <w:r>
        <w:rPr>
          <w:rFonts w:ascii="宋体" w:hAnsi="宋体" w:cs="Arial"/>
          <w:color w:val="auto"/>
          <w:sz w:val="24"/>
          <w:szCs w:val="24"/>
        </w:rPr>
        <w:t>时，对于未</w:t>
      </w:r>
      <w:r>
        <w:rPr>
          <w:rFonts w:hint="eastAsia" w:ascii="宋体" w:hAnsi="宋体" w:cs="Arial"/>
          <w:color w:val="auto"/>
          <w:sz w:val="24"/>
          <w:szCs w:val="24"/>
        </w:rPr>
        <w:t>能按本项目询价公告规定账户、时间及金额</w:t>
      </w:r>
      <w:r>
        <w:rPr>
          <w:rFonts w:ascii="宋体" w:hAnsi="宋体" w:cs="Arial"/>
          <w:color w:val="auto"/>
          <w:sz w:val="24"/>
          <w:szCs w:val="24"/>
        </w:rPr>
        <w:t>提交</w:t>
      </w:r>
      <w:r>
        <w:rPr>
          <w:rFonts w:hint="eastAsia" w:ascii="宋体" w:hAnsi="宋体" w:cs="Arial"/>
          <w:color w:val="auto"/>
          <w:sz w:val="24"/>
          <w:szCs w:val="24"/>
        </w:rPr>
        <w:t>询价响应</w:t>
      </w:r>
      <w:r>
        <w:rPr>
          <w:rFonts w:ascii="宋体" w:hAnsi="宋体" w:cs="Arial"/>
          <w:color w:val="auto"/>
          <w:sz w:val="24"/>
          <w:szCs w:val="24"/>
        </w:rPr>
        <w:t>保证金的</w:t>
      </w:r>
      <w:r>
        <w:rPr>
          <w:rFonts w:hint="eastAsia" w:ascii="宋体" w:hAnsi="宋体" w:cs="Arial"/>
          <w:color w:val="auto"/>
          <w:sz w:val="24"/>
          <w:szCs w:val="24"/>
        </w:rPr>
        <w:t>供应商的询价响应文件</w:t>
      </w:r>
      <w:r>
        <w:rPr>
          <w:rFonts w:ascii="宋体" w:hAnsi="宋体" w:cs="Arial"/>
          <w:color w:val="auto"/>
          <w:sz w:val="24"/>
          <w:szCs w:val="24"/>
        </w:rPr>
        <w:t>，</w:t>
      </w:r>
      <w:r>
        <w:rPr>
          <w:rFonts w:hint="eastAsia" w:ascii="宋体" w:hAnsi="宋体" w:cs="Arial"/>
          <w:color w:val="auto"/>
          <w:sz w:val="24"/>
          <w:szCs w:val="24"/>
        </w:rPr>
        <w:t>询价小组在初审时作无效响应文件处理</w:t>
      </w:r>
      <w:r>
        <w:rPr>
          <w:rFonts w:ascii="宋体" w:hAnsi="宋体" w:cs="Arial"/>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7" w:firstLineChars="199"/>
        <w:textAlignment w:val="auto"/>
        <w:rPr>
          <w:rFonts w:ascii="宋体" w:hAnsi="宋体" w:cs="Arial"/>
          <w:color w:val="auto"/>
          <w:sz w:val="24"/>
          <w:szCs w:val="24"/>
        </w:rPr>
      </w:pPr>
      <w:r>
        <w:rPr>
          <w:rFonts w:hint="eastAsia" w:ascii="宋体" w:hAnsi="宋体" w:cs="Arial"/>
          <w:color w:val="auto"/>
          <w:sz w:val="24"/>
          <w:szCs w:val="24"/>
        </w:rPr>
        <w:t>1</w:t>
      </w:r>
      <w:r>
        <w:rPr>
          <w:rFonts w:hint="eastAsia" w:ascii="宋体" w:hAnsi="宋体" w:cs="Arial"/>
          <w:color w:val="auto"/>
          <w:sz w:val="24"/>
          <w:szCs w:val="24"/>
          <w:lang w:val="en-US" w:eastAsia="zh-CN"/>
        </w:rPr>
        <w:t>4</w:t>
      </w:r>
      <w:r>
        <w:rPr>
          <w:rFonts w:hint="eastAsia" w:ascii="宋体" w:hAnsi="宋体" w:cs="Arial"/>
          <w:color w:val="auto"/>
          <w:sz w:val="24"/>
          <w:szCs w:val="24"/>
        </w:rPr>
        <w:t>.2询价响应保证金以转账</w:t>
      </w:r>
      <w:r>
        <w:rPr>
          <w:rFonts w:ascii="宋体" w:hAnsi="宋体" w:cs="Arial"/>
          <w:color w:val="auto"/>
          <w:sz w:val="24"/>
          <w:szCs w:val="24"/>
        </w:rPr>
        <w:t>形式</w:t>
      </w:r>
      <w:r>
        <w:rPr>
          <w:rFonts w:hint="eastAsia" w:ascii="宋体" w:hAnsi="宋体" w:cs="Arial"/>
          <w:color w:val="auto"/>
          <w:sz w:val="24"/>
          <w:szCs w:val="24"/>
        </w:rPr>
        <w:t>汇入询价公告指定账户，不接受现金</w:t>
      </w:r>
      <w:r>
        <w:rPr>
          <w:rFonts w:hint="eastAsia" w:ascii="宋体" w:hAnsi="宋体" w:cs="Arial"/>
          <w:color w:val="auto"/>
          <w:sz w:val="24"/>
          <w:szCs w:val="24"/>
          <w:lang w:eastAsia="zh-CN"/>
        </w:rPr>
        <w:t>。</w:t>
      </w:r>
    </w:p>
    <w:p>
      <w:pPr>
        <w:keepNext w:val="0"/>
        <w:keepLines w:val="0"/>
        <w:pageBreakBefore w:val="0"/>
        <w:widowControl w:val="0"/>
        <w:tabs>
          <w:tab w:val="left" w:pos="720"/>
        </w:tabs>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rPr>
      </w:pPr>
      <w:r>
        <w:rPr>
          <w:rFonts w:hint="eastAsia" w:ascii="宋体" w:hAnsi="宋体" w:cs="Arial"/>
          <w:color w:val="auto"/>
          <w:sz w:val="24"/>
          <w:szCs w:val="24"/>
        </w:rPr>
        <w:t>1</w:t>
      </w:r>
      <w:r>
        <w:rPr>
          <w:rFonts w:hint="eastAsia" w:ascii="宋体" w:hAnsi="宋体" w:cs="Arial"/>
          <w:color w:val="auto"/>
          <w:sz w:val="24"/>
          <w:szCs w:val="24"/>
          <w:lang w:val="en-US" w:eastAsia="zh-CN"/>
        </w:rPr>
        <w:t>4</w:t>
      </w:r>
      <w:r>
        <w:rPr>
          <w:rFonts w:hint="eastAsia" w:ascii="宋体" w:hAnsi="宋体" w:cs="Arial"/>
          <w:color w:val="auto"/>
          <w:sz w:val="24"/>
          <w:szCs w:val="24"/>
        </w:rPr>
        <w:t>.3为方便供应商，供应商在交纳询价响应保证金后无需开保证金收据，由</w:t>
      </w:r>
      <w:r>
        <w:rPr>
          <w:rFonts w:hint="eastAsia" w:ascii="宋体" w:hAnsi="宋体" w:cs="Arial"/>
          <w:color w:val="auto"/>
          <w:sz w:val="24"/>
          <w:szCs w:val="24"/>
          <w:lang w:val="en-US" w:eastAsia="zh-CN"/>
        </w:rPr>
        <w:t>采购人</w:t>
      </w:r>
      <w:r>
        <w:rPr>
          <w:rFonts w:hint="eastAsia" w:ascii="宋体" w:hAnsi="宋体" w:cs="Arial"/>
          <w:color w:val="auto"/>
          <w:sz w:val="24"/>
          <w:szCs w:val="24"/>
        </w:rPr>
        <w:t>财务直接向询价小组提供保证金到账明细表以确认保证金到账情况，退还保证金时，供应商也无需提供保证金退还收据。</w:t>
      </w:r>
    </w:p>
    <w:p>
      <w:pPr>
        <w:keepNext w:val="0"/>
        <w:keepLines w:val="0"/>
        <w:pageBreakBefore w:val="0"/>
        <w:widowControl w:val="0"/>
        <w:tabs>
          <w:tab w:val="left" w:pos="720"/>
        </w:tabs>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rPr>
      </w:pPr>
      <w:r>
        <w:rPr>
          <w:rFonts w:hint="eastAsia" w:ascii="宋体" w:hAnsi="宋体" w:cs="Arial"/>
          <w:color w:val="auto"/>
          <w:sz w:val="24"/>
          <w:szCs w:val="24"/>
        </w:rPr>
        <w:t>1</w:t>
      </w:r>
      <w:r>
        <w:rPr>
          <w:rFonts w:hint="eastAsia" w:ascii="宋体" w:hAnsi="宋体" w:cs="Arial"/>
          <w:color w:val="auto"/>
          <w:sz w:val="24"/>
          <w:szCs w:val="24"/>
          <w:lang w:val="en-US" w:eastAsia="zh-CN"/>
        </w:rPr>
        <w:t>4</w:t>
      </w:r>
      <w:r>
        <w:rPr>
          <w:rFonts w:hint="eastAsia" w:ascii="宋体" w:hAnsi="宋体" w:cs="Arial"/>
          <w:color w:val="auto"/>
          <w:sz w:val="24"/>
          <w:szCs w:val="24"/>
        </w:rPr>
        <w:t>.4</w:t>
      </w:r>
      <w:r>
        <w:rPr>
          <w:rFonts w:ascii="宋体" w:hAnsi="宋体" w:cs="Arial"/>
          <w:color w:val="auto"/>
          <w:sz w:val="24"/>
          <w:szCs w:val="24"/>
        </w:rPr>
        <w:t>未成交供应商的</w:t>
      </w:r>
      <w:r>
        <w:rPr>
          <w:rFonts w:hint="eastAsia" w:ascii="宋体" w:hAnsi="宋体" w:cs="Arial"/>
          <w:color w:val="auto"/>
          <w:sz w:val="24"/>
          <w:szCs w:val="24"/>
        </w:rPr>
        <w:t>询价响应保证金</w:t>
      </w:r>
      <w:r>
        <w:rPr>
          <w:rFonts w:ascii="宋体" w:hAnsi="宋体" w:cs="Arial"/>
          <w:color w:val="auto"/>
          <w:sz w:val="24"/>
          <w:szCs w:val="24"/>
        </w:rPr>
        <w:t>，将</w:t>
      </w:r>
      <w:r>
        <w:rPr>
          <w:rFonts w:hint="eastAsia" w:ascii="宋体" w:hAnsi="宋体" w:cs="Arial"/>
          <w:color w:val="auto"/>
          <w:sz w:val="24"/>
          <w:szCs w:val="24"/>
        </w:rPr>
        <w:t>在中标（成交）通知书发出后五个工作日</w:t>
      </w:r>
      <w:r>
        <w:rPr>
          <w:rFonts w:ascii="宋体" w:hAnsi="宋体" w:cs="Arial"/>
          <w:color w:val="auto"/>
          <w:sz w:val="24"/>
          <w:szCs w:val="24"/>
        </w:rPr>
        <w:t>内予以退还，不计利息。</w:t>
      </w:r>
    </w:p>
    <w:p>
      <w:pPr>
        <w:keepNext w:val="0"/>
        <w:keepLines w:val="0"/>
        <w:pageBreakBefore w:val="0"/>
        <w:widowControl w:val="0"/>
        <w:tabs>
          <w:tab w:val="left" w:pos="720"/>
        </w:tabs>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rPr>
      </w:pPr>
      <w:r>
        <w:rPr>
          <w:rFonts w:hint="eastAsia" w:ascii="宋体" w:hAnsi="宋体" w:cs="Arial"/>
          <w:color w:val="auto"/>
          <w:sz w:val="24"/>
          <w:szCs w:val="24"/>
        </w:rPr>
        <w:t>1</w:t>
      </w:r>
      <w:r>
        <w:rPr>
          <w:rFonts w:hint="eastAsia" w:ascii="宋体" w:hAnsi="宋体" w:cs="Arial"/>
          <w:color w:val="auto"/>
          <w:sz w:val="24"/>
          <w:szCs w:val="24"/>
          <w:lang w:val="en-US" w:eastAsia="zh-CN"/>
        </w:rPr>
        <w:t>4</w:t>
      </w:r>
      <w:r>
        <w:rPr>
          <w:rFonts w:hint="eastAsia" w:ascii="宋体" w:hAnsi="宋体" w:cs="Arial"/>
          <w:color w:val="auto"/>
          <w:sz w:val="24"/>
          <w:szCs w:val="24"/>
        </w:rPr>
        <w:t>.5</w:t>
      </w:r>
      <w:r>
        <w:rPr>
          <w:rFonts w:ascii="宋体" w:hAnsi="宋体" w:cs="Arial"/>
          <w:color w:val="auto"/>
          <w:sz w:val="24"/>
          <w:szCs w:val="24"/>
        </w:rPr>
        <w:t>成交供应商</w:t>
      </w:r>
      <w:r>
        <w:rPr>
          <w:rFonts w:hint="eastAsia" w:ascii="宋体" w:hAnsi="宋体" w:cs="Arial"/>
          <w:color w:val="auto"/>
          <w:sz w:val="24"/>
          <w:szCs w:val="24"/>
          <w:lang w:eastAsia="zh-CN"/>
        </w:rPr>
        <w:t>在签订合同前应向采购人足额交纳</w:t>
      </w:r>
      <w:r>
        <w:rPr>
          <w:rFonts w:hint="eastAsia" w:ascii="宋体" w:hAnsi="宋体"/>
          <w:color w:val="auto"/>
          <w:sz w:val="24"/>
          <w:szCs w:val="24"/>
        </w:rPr>
        <w:t>履约保证金</w:t>
      </w:r>
      <w:r>
        <w:rPr>
          <w:rFonts w:ascii="宋体" w:hAnsi="宋体" w:cs="Arial"/>
          <w:color w:val="auto"/>
          <w:sz w:val="24"/>
          <w:szCs w:val="24"/>
        </w:rPr>
        <w:t>。</w:t>
      </w:r>
    </w:p>
    <w:p>
      <w:pPr>
        <w:keepNext w:val="0"/>
        <w:keepLines w:val="0"/>
        <w:pageBreakBefore w:val="0"/>
        <w:widowControl w:val="0"/>
        <w:tabs>
          <w:tab w:val="left" w:pos="720"/>
        </w:tabs>
        <w:kinsoku/>
        <w:wordWrap/>
        <w:overflowPunct/>
        <w:topLinePunct w:val="0"/>
        <w:autoSpaceDE/>
        <w:autoSpaceDN/>
        <w:bidi w:val="0"/>
        <w:adjustRightInd/>
        <w:snapToGrid/>
        <w:spacing w:line="420" w:lineRule="exact"/>
        <w:ind w:left="-418" w:leftChars="-199" w:right="-315" w:rightChars="-150" w:firstLine="477" w:firstLineChars="199"/>
        <w:textAlignment w:val="auto"/>
        <w:rPr>
          <w:rFonts w:ascii="宋体" w:hAnsi="宋体" w:cs="Arial"/>
          <w:color w:val="auto"/>
          <w:sz w:val="24"/>
          <w:szCs w:val="24"/>
        </w:rPr>
      </w:pPr>
      <w:r>
        <w:rPr>
          <w:rFonts w:hint="eastAsia" w:ascii="宋体" w:hAnsi="宋体" w:cs="Arial"/>
          <w:color w:val="auto"/>
          <w:sz w:val="24"/>
          <w:szCs w:val="24"/>
        </w:rPr>
        <w:t>1</w:t>
      </w:r>
      <w:r>
        <w:rPr>
          <w:rFonts w:hint="eastAsia" w:ascii="宋体" w:hAnsi="宋体" w:cs="Arial"/>
          <w:color w:val="auto"/>
          <w:sz w:val="24"/>
          <w:szCs w:val="24"/>
          <w:lang w:val="en-US" w:eastAsia="zh-CN"/>
        </w:rPr>
        <w:t>4</w:t>
      </w:r>
      <w:r>
        <w:rPr>
          <w:rFonts w:hint="eastAsia" w:ascii="宋体" w:hAnsi="宋体" w:cs="Arial"/>
          <w:color w:val="auto"/>
          <w:sz w:val="24"/>
          <w:szCs w:val="24"/>
        </w:rPr>
        <w:t>.6</w:t>
      </w:r>
      <w:r>
        <w:rPr>
          <w:rFonts w:ascii="宋体" w:hAnsi="宋体" w:cs="Arial"/>
          <w:color w:val="auto"/>
          <w:sz w:val="24"/>
          <w:szCs w:val="24"/>
        </w:rPr>
        <w:t>下列任何情况发生时，供应商</w:t>
      </w:r>
      <w:r>
        <w:rPr>
          <w:rFonts w:hint="eastAsia" w:ascii="宋体" w:hAnsi="宋体" w:cs="Arial"/>
          <w:color w:val="auto"/>
          <w:sz w:val="24"/>
          <w:szCs w:val="24"/>
        </w:rPr>
        <w:t>的询价响应保证金将不予退还</w:t>
      </w:r>
      <w:r>
        <w:rPr>
          <w:rFonts w:ascii="宋体" w:hAnsi="宋体" w:cs="Arial"/>
          <w:color w:val="auto"/>
          <w:sz w:val="24"/>
          <w:szCs w:val="24"/>
        </w:rPr>
        <w:t>：</w:t>
      </w:r>
    </w:p>
    <w:p>
      <w:pPr>
        <w:keepNext w:val="0"/>
        <w:keepLines w:val="0"/>
        <w:pageBreakBefore w:val="0"/>
        <w:widowControl w:val="0"/>
        <w:tabs>
          <w:tab w:val="left" w:pos="1260"/>
        </w:tabs>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rPr>
      </w:pPr>
      <w:r>
        <w:rPr>
          <w:rFonts w:hint="eastAsia" w:ascii="宋体" w:hAnsi="宋体" w:cs="Arial"/>
          <w:color w:val="auto"/>
          <w:sz w:val="24"/>
          <w:szCs w:val="24"/>
        </w:rPr>
        <w:t>（1）</w:t>
      </w:r>
      <w:r>
        <w:rPr>
          <w:rFonts w:ascii="宋体" w:hAnsi="宋体" w:cs="Arial"/>
          <w:color w:val="auto"/>
          <w:sz w:val="24"/>
          <w:szCs w:val="24"/>
        </w:rPr>
        <w:t>供应商在有效期内撤回其询价响应文件；</w:t>
      </w:r>
    </w:p>
    <w:p>
      <w:pPr>
        <w:keepNext w:val="0"/>
        <w:keepLines w:val="0"/>
        <w:pageBreakBefore w:val="0"/>
        <w:widowControl w:val="0"/>
        <w:tabs>
          <w:tab w:val="left" w:pos="1260"/>
          <w:tab w:val="left" w:pos="1440"/>
          <w:tab w:val="left" w:pos="1620"/>
        </w:tabs>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rPr>
      </w:pPr>
      <w:r>
        <w:rPr>
          <w:rFonts w:hint="eastAsia" w:ascii="宋体" w:hAnsi="宋体" w:cs="Arial"/>
          <w:color w:val="auto"/>
          <w:sz w:val="24"/>
          <w:szCs w:val="24"/>
        </w:rPr>
        <w:t>（2）供应商在询价响应文件中弄虚作假并查实的；</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rPr>
      </w:pPr>
      <w:r>
        <w:rPr>
          <w:rFonts w:hint="eastAsia" w:ascii="宋体" w:hAnsi="宋体" w:cs="Arial"/>
          <w:color w:val="auto"/>
          <w:sz w:val="24"/>
          <w:szCs w:val="24"/>
        </w:rPr>
        <w:t>（3）成交供应商</w:t>
      </w:r>
      <w:r>
        <w:rPr>
          <w:rFonts w:ascii="宋体" w:hAnsi="宋体" w:cs="Arial"/>
          <w:color w:val="auto"/>
          <w:sz w:val="24"/>
          <w:szCs w:val="24"/>
        </w:rPr>
        <w:t>在规定期限内未能根据第</w:t>
      </w:r>
      <w:r>
        <w:rPr>
          <w:rFonts w:hint="eastAsia" w:ascii="宋体" w:hAnsi="宋体" w:cs="Arial"/>
          <w:color w:val="auto"/>
          <w:sz w:val="24"/>
          <w:szCs w:val="24"/>
        </w:rPr>
        <w:t>22</w:t>
      </w:r>
      <w:r>
        <w:rPr>
          <w:rFonts w:ascii="宋体" w:hAnsi="宋体" w:cs="Arial"/>
          <w:color w:val="auto"/>
          <w:sz w:val="24"/>
          <w:szCs w:val="24"/>
        </w:rPr>
        <w:t>条规定签订合同</w:t>
      </w:r>
      <w:r>
        <w:rPr>
          <w:rFonts w:hint="eastAsia" w:ascii="宋体" w:hAnsi="宋体" w:cs="Arial"/>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rPr>
      </w:pPr>
      <w:r>
        <w:rPr>
          <w:rFonts w:hint="eastAsia" w:ascii="宋体" w:hAnsi="宋体" w:cs="Arial"/>
          <w:color w:val="auto"/>
          <w:sz w:val="24"/>
          <w:szCs w:val="24"/>
        </w:rPr>
        <w:t>（4）供应商与采购人、其他供应商或者采购代理机构恶意串通的；</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rPr>
      </w:pPr>
      <w:r>
        <w:rPr>
          <w:rFonts w:hint="eastAsia" w:ascii="宋体" w:hAnsi="宋体" w:cs="Arial"/>
          <w:color w:val="auto"/>
          <w:sz w:val="24"/>
          <w:szCs w:val="24"/>
        </w:rPr>
        <w:t>（5）采购文件规定的其他情形。</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9" w:firstLineChars="199"/>
        <w:textAlignment w:val="auto"/>
        <w:rPr>
          <w:rFonts w:ascii="宋体" w:hAnsi="宋体" w:cs="Arial"/>
          <w:b/>
          <w:color w:val="auto"/>
          <w:sz w:val="24"/>
          <w:szCs w:val="24"/>
        </w:rPr>
      </w:pPr>
      <w:r>
        <w:rPr>
          <w:rFonts w:hint="eastAsia" w:ascii="宋体" w:hAnsi="宋体" w:cs="Arial"/>
          <w:b/>
          <w:color w:val="auto"/>
          <w:sz w:val="24"/>
          <w:szCs w:val="24"/>
        </w:rPr>
        <w:t>1</w:t>
      </w:r>
      <w:r>
        <w:rPr>
          <w:rFonts w:hint="eastAsia" w:ascii="宋体" w:hAnsi="宋体" w:cs="Arial"/>
          <w:b/>
          <w:color w:val="auto"/>
          <w:sz w:val="24"/>
          <w:szCs w:val="24"/>
          <w:lang w:val="en-US" w:eastAsia="zh-CN"/>
        </w:rPr>
        <w:t>5</w:t>
      </w:r>
      <w:r>
        <w:rPr>
          <w:rFonts w:hint="eastAsia" w:ascii="宋体" w:hAnsi="宋体" w:cs="Arial"/>
          <w:b/>
          <w:color w:val="auto"/>
          <w:sz w:val="24"/>
          <w:szCs w:val="24"/>
        </w:rPr>
        <w:t>、询价</w:t>
      </w:r>
      <w:r>
        <w:rPr>
          <w:rFonts w:ascii="宋体" w:hAnsi="宋体" w:cs="Arial"/>
          <w:b/>
          <w:color w:val="auto"/>
          <w:sz w:val="24"/>
          <w:szCs w:val="24"/>
        </w:rPr>
        <w:t>有效期</w:t>
      </w:r>
    </w:p>
    <w:p>
      <w:pPr>
        <w:keepNext w:val="0"/>
        <w:keepLines w:val="0"/>
        <w:pageBreakBefore w:val="0"/>
        <w:widowControl w:val="0"/>
        <w:tabs>
          <w:tab w:val="left" w:pos="720"/>
        </w:tabs>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rPr>
      </w:pPr>
      <w:r>
        <w:rPr>
          <w:rFonts w:hint="eastAsia" w:ascii="宋体" w:hAnsi="宋体" w:cs="Arial"/>
          <w:color w:val="auto"/>
          <w:sz w:val="24"/>
          <w:szCs w:val="24"/>
        </w:rPr>
        <w:t>1</w:t>
      </w:r>
      <w:r>
        <w:rPr>
          <w:rFonts w:hint="eastAsia" w:ascii="宋体" w:hAnsi="宋体" w:cs="Arial"/>
          <w:color w:val="auto"/>
          <w:sz w:val="24"/>
          <w:szCs w:val="24"/>
          <w:lang w:val="en-US" w:eastAsia="zh-CN"/>
        </w:rPr>
        <w:t>5</w:t>
      </w:r>
      <w:r>
        <w:rPr>
          <w:rFonts w:hint="eastAsia" w:ascii="宋体" w:hAnsi="宋体" w:cs="Arial"/>
          <w:color w:val="auto"/>
          <w:sz w:val="24"/>
          <w:szCs w:val="24"/>
        </w:rPr>
        <w:t>.1询价</w:t>
      </w:r>
      <w:r>
        <w:rPr>
          <w:rFonts w:ascii="宋体" w:hAnsi="宋体" w:cs="Arial"/>
          <w:color w:val="auto"/>
          <w:sz w:val="24"/>
          <w:szCs w:val="24"/>
        </w:rPr>
        <w:t>有效期在“供应商须知前附表”序号</w:t>
      </w:r>
      <w:r>
        <w:rPr>
          <w:rFonts w:hint="eastAsia" w:ascii="宋体" w:hAnsi="宋体" w:cs="Arial"/>
          <w:color w:val="auto"/>
          <w:sz w:val="24"/>
          <w:szCs w:val="24"/>
        </w:rPr>
        <w:t>5</w:t>
      </w:r>
      <w:r>
        <w:rPr>
          <w:rFonts w:ascii="宋体" w:hAnsi="宋体" w:cs="Arial"/>
          <w:color w:val="auto"/>
          <w:sz w:val="24"/>
          <w:szCs w:val="24"/>
        </w:rPr>
        <w:t>中有明确的规定。</w:t>
      </w:r>
    </w:p>
    <w:p>
      <w:pPr>
        <w:keepNext w:val="0"/>
        <w:keepLines w:val="0"/>
        <w:pageBreakBefore w:val="0"/>
        <w:widowControl w:val="0"/>
        <w:tabs>
          <w:tab w:val="left" w:pos="720"/>
        </w:tabs>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rPr>
      </w:pPr>
      <w:r>
        <w:rPr>
          <w:rFonts w:hint="eastAsia" w:ascii="宋体" w:hAnsi="宋体" w:cs="Arial"/>
          <w:color w:val="auto"/>
          <w:sz w:val="24"/>
          <w:szCs w:val="24"/>
        </w:rPr>
        <w:t>1</w:t>
      </w:r>
      <w:r>
        <w:rPr>
          <w:rFonts w:hint="eastAsia" w:ascii="宋体" w:hAnsi="宋体" w:cs="Arial"/>
          <w:color w:val="auto"/>
          <w:sz w:val="24"/>
          <w:szCs w:val="24"/>
          <w:lang w:val="en-US" w:eastAsia="zh-CN"/>
        </w:rPr>
        <w:t>5</w:t>
      </w:r>
      <w:r>
        <w:rPr>
          <w:rFonts w:hint="eastAsia" w:ascii="宋体" w:hAnsi="宋体" w:cs="Arial"/>
          <w:color w:val="auto"/>
          <w:sz w:val="24"/>
          <w:szCs w:val="24"/>
        </w:rPr>
        <w:t>.2</w:t>
      </w:r>
      <w:r>
        <w:rPr>
          <w:rFonts w:ascii="宋体" w:hAnsi="宋体" w:cs="Arial"/>
          <w:color w:val="auto"/>
          <w:sz w:val="24"/>
          <w:szCs w:val="24"/>
        </w:rPr>
        <w:t>在特殊情况下，采购人或采购代理机构可于原</w:t>
      </w:r>
      <w:r>
        <w:rPr>
          <w:rFonts w:hint="eastAsia" w:ascii="宋体" w:hAnsi="宋体" w:cs="Arial"/>
          <w:color w:val="auto"/>
          <w:sz w:val="24"/>
          <w:szCs w:val="24"/>
        </w:rPr>
        <w:t>询价</w:t>
      </w:r>
      <w:r>
        <w:rPr>
          <w:rFonts w:ascii="宋体" w:hAnsi="宋体" w:cs="Arial"/>
          <w:color w:val="auto"/>
          <w:sz w:val="24"/>
          <w:szCs w:val="24"/>
        </w:rPr>
        <w:t>有效期满之前，向供应商提出延长</w:t>
      </w:r>
      <w:r>
        <w:rPr>
          <w:rFonts w:hint="eastAsia" w:ascii="宋体" w:hAnsi="宋体" w:cs="Arial"/>
          <w:color w:val="auto"/>
          <w:sz w:val="24"/>
          <w:szCs w:val="24"/>
        </w:rPr>
        <w:t>采购</w:t>
      </w:r>
      <w:r>
        <w:rPr>
          <w:rFonts w:ascii="宋体" w:hAnsi="宋体" w:cs="Arial"/>
          <w:color w:val="auto"/>
          <w:sz w:val="24"/>
          <w:szCs w:val="24"/>
        </w:rPr>
        <w:t>有效期的要求。延长</w:t>
      </w:r>
      <w:r>
        <w:rPr>
          <w:rFonts w:hint="eastAsia" w:ascii="宋体" w:hAnsi="宋体" w:cs="Arial"/>
          <w:color w:val="auto"/>
          <w:sz w:val="24"/>
          <w:szCs w:val="24"/>
        </w:rPr>
        <w:t>询价</w:t>
      </w:r>
      <w:r>
        <w:rPr>
          <w:rFonts w:ascii="宋体" w:hAnsi="宋体" w:cs="Arial"/>
          <w:color w:val="auto"/>
          <w:sz w:val="24"/>
          <w:szCs w:val="24"/>
        </w:rPr>
        <w:t>有效期的要求</w:t>
      </w:r>
      <w:r>
        <w:rPr>
          <w:rFonts w:hint="eastAsia" w:ascii="宋体" w:hAnsi="宋体" w:cs="Arial"/>
          <w:color w:val="auto"/>
          <w:sz w:val="24"/>
          <w:szCs w:val="24"/>
        </w:rPr>
        <w:t>将被刊登在指定的</w:t>
      </w:r>
      <w:r>
        <w:rPr>
          <w:rFonts w:hint="eastAsia" w:ascii="宋体" w:hAnsi="宋体" w:cs="Arial"/>
          <w:color w:val="auto"/>
          <w:sz w:val="24"/>
          <w:szCs w:val="24"/>
          <w:lang w:val="en-US" w:eastAsia="zh-CN"/>
        </w:rPr>
        <w:t>公示栏</w:t>
      </w:r>
      <w:r>
        <w:rPr>
          <w:rFonts w:hint="eastAsia" w:ascii="宋体" w:hAnsi="宋体" w:cs="Arial"/>
          <w:color w:val="auto"/>
          <w:sz w:val="24"/>
          <w:szCs w:val="24"/>
        </w:rPr>
        <w:t>上。</w:t>
      </w:r>
    </w:p>
    <w:p>
      <w:pPr>
        <w:keepNext w:val="0"/>
        <w:keepLines w:val="0"/>
        <w:pageBreakBefore w:val="0"/>
        <w:widowControl w:val="0"/>
        <w:tabs>
          <w:tab w:val="left" w:pos="720"/>
        </w:tabs>
        <w:kinsoku/>
        <w:wordWrap/>
        <w:overflowPunct/>
        <w:topLinePunct w:val="0"/>
        <w:autoSpaceDE/>
        <w:autoSpaceDN/>
        <w:bidi w:val="0"/>
        <w:adjustRightInd/>
        <w:snapToGrid/>
        <w:spacing w:line="420" w:lineRule="exact"/>
        <w:ind w:left="-418" w:leftChars="-199" w:right="-315" w:rightChars="-150" w:firstLine="477" w:firstLineChars="199"/>
        <w:textAlignment w:val="auto"/>
        <w:rPr>
          <w:rFonts w:ascii="宋体" w:hAnsi="宋体" w:cs="Arial"/>
          <w:color w:val="auto"/>
          <w:sz w:val="24"/>
          <w:szCs w:val="24"/>
        </w:rPr>
      </w:pPr>
      <w:r>
        <w:rPr>
          <w:rFonts w:hint="eastAsia" w:ascii="宋体" w:hAnsi="宋体" w:cs="Arial"/>
          <w:color w:val="auto"/>
          <w:sz w:val="24"/>
          <w:szCs w:val="24"/>
        </w:rPr>
        <w:t>1</w:t>
      </w:r>
      <w:r>
        <w:rPr>
          <w:rFonts w:hint="eastAsia" w:ascii="宋体" w:hAnsi="宋体" w:cs="Arial"/>
          <w:color w:val="auto"/>
          <w:sz w:val="24"/>
          <w:szCs w:val="24"/>
          <w:lang w:val="en-US" w:eastAsia="zh-CN"/>
        </w:rPr>
        <w:t>5</w:t>
      </w:r>
      <w:r>
        <w:rPr>
          <w:rFonts w:hint="eastAsia" w:ascii="宋体" w:hAnsi="宋体" w:cs="Arial"/>
          <w:color w:val="auto"/>
          <w:sz w:val="24"/>
          <w:szCs w:val="24"/>
        </w:rPr>
        <w:t>.3</w:t>
      </w:r>
      <w:r>
        <w:rPr>
          <w:rFonts w:ascii="宋体" w:hAnsi="宋体" w:cs="Arial"/>
          <w:color w:val="auto"/>
          <w:sz w:val="24"/>
          <w:szCs w:val="24"/>
        </w:rPr>
        <w:t>供应商可以</w:t>
      </w:r>
      <w:r>
        <w:rPr>
          <w:rFonts w:hint="eastAsia" w:ascii="宋体" w:hAnsi="宋体" w:cs="Arial"/>
          <w:color w:val="auto"/>
          <w:sz w:val="24"/>
          <w:szCs w:val="24"/>
        </w:rPr>
        <w:t>书面形式</w:t>
      </w:r>
      <w:r>
        <w:rPr>
          <w:rFonts w:ascii="宋体" w:hAnsi="宋体" w:cs="Arial"/>
          <w:color w:val="auto"/>
          <w:sz w:val="24"/>
          <w:szCs w:val="24"/>
        </w:rPr>
        <w:t>拒绝采购人或采购代理机构的这种要求而不失去其</w:t>
      </w:r>
      <w:r>
        <w:rPr>
          <w:rFonts w:hint="eastAsia" w:ascii="宋体" w:hAnsi="宋体" w:cs="Arial"/>
          <w:color w:val="auto"/>
          <w:sz w:val="24"/>
          <w:szCs w:val="24"/>
        </w:rPr>
        <w:t>询价</w:t>
      </w:r>
      <w:r>
        <w:rPr>
          <w:rFonts w:ascii="宋体" w:hAnsi="宋体" w:cs="Arial"/>
          <w:color w:val="auto"/>
          <w:sz w:val="24"/>
          <w:szCs w:val="24"/>
        </w:rPr>
        <w:t>保证金。</w:t>
      </w:r>
      <w:r>
        <w:rPr>
          <w:rFonts w:hint="eastAsia" w:ascii="宋体" w:hAnsi="宋体" w:cs="Arial"/>
          <w:color w:val="auto"/>
          <w:sz w:val="24"/>
          <w:szCs w:val="24"/>
        </w:rPr>
        <w:t>如在规定的时间内未提出书面意见表示拒绝，将视为同意延长询价有效期。</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9" w:firstLineChars="199"/>
        <w:textAlignment w:val="auto"/>
        <w:rPr>
          <w:rFonts w:ascii="宋体" w:hAnsi="宋体" w:cs="Arial"/>
          <w:b/>
          <w:color w:val="auto"/>
          <w:sz w:val="24"/>
          <w:szCs w:val="24"/>
        </w:rPr>
      </w:pPr>
      <w:r>
        <w:rPr>
          <w:rFonts w:hint="eastAsia" w:ascii="宋体" w:hAnsi="宋体" w:cs="Arial"/>
          <w:b/>
          <w:color w:val="auto"/>
          <w:sz w:val="24"/>
          <w:szCs w:val="24"/>
        </w:rPr>
        <w:t>1</w:t>
      </w:r>
      <w:r>
        <w:rPr>
          <w:rFonts w:hint="eastAsia" w:ascii="宋体" w:hAnsi="宋体" w:cs="Arial"/>
          <w:b/>
          <w:color w:val="auto"/>
          <w:sz w:val="24"/>
          <w:szCs w:val="24"/>
          <w:lang w:val="en-US" w:eastAsia="zh-CN"/>
        </w:rPr>
        <w:t>6</w:t>
      </w:r>
      <w:r>
        <w:rPr>
          <w:rFonts w:hint="eastAsia" w:ascii="宋体" w:hAnsi="宋体" w:cs="Arial"/>
          <w:b/>
          <w:color w:val="auto"/>
          <w:sz w:val="24"/>
          <w:szCs w:val="24"/>
        </w:rPr>
        <w:t>、</w:t>
      </w:r>
      <w:r>
        <w:rPr>
          <w:rFonts w:ascii="宋体" w:hAnsi="宋体" w:cs="Arial"/>
          <w:b/>
          <w:color w:val="auto"/>
          <w:sz w:val="24"/>
          <w:szCs w:val="24"/>
        </w:rPr>
        <w:t>询价响应文件签署</w:t>
      </w:r>
      <w:r>
        <w:rPr>
          <w:rFonts w:hint="eastAsia" w:ascii="宋体" w:hAnsi="宋体" w:cs="Arial"/>
          <w:b/>
          <w:color w:val="auto"/>
          <w:sz w:val="24"/>
          <w:szCs w:val="24"/>
          <w:lang w:eastAsia="zh-CN"/>
        </w:rPr>
        <w:t>与盖章</w:t>
      </w:r>
    </w:p>
    <w:p>
      <w:pPr>
        <w:keepNext w:val="0"/>
        <w:keepLines w:val="0"/>
        <w:pageBreakBefore w:val="0"/>
        <w:widowControl w:val="0"/>
        <w:tabs>
          <w:tab w:val="left" w:pos="540"/>
          <w:tab w:val="left" w:pos="720"/>
        </w:tabs>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lang w:eastAsia="zh-CN"/>
        </w:rPr>
      </w:pPr>
      <w:r>
        <w:rPr>
          <w:rFonts w:hint="eastAsia" w:ascii="宋体" w:hAnsi="宋体" w:cs="Arial"/>
          <w:color w:val="auto"/>
          <w:sz w:val="24"/>
          <w:szCs w:val="24"/>
        </w:rPr>
        <w:t>1</w:t>
      </w:r>
      <w:r>
        <w:rPr>
          <w:rFonts w:hint="eastAsia" w:ascii="宋体" w:hAnsi="宋体" w:cs="Arial"/>
          <w:color w:val="auto"/>
          <w:sz w:val="24"/>
          <w:szCs w:val="24"/>
          <w:lang w:val="en-US" w:eastAsia="zh-CN"/>
        </w:rPr>
        <w:t>6</w:t>
      </w:r>
      <w:r>
        <w:rPr>
          <w:rFonts w:hint="eastAsia" w:ascii="宋体" w:hAnsi="宋体" w:cs="Arial"/>
          <w:color w:val="auto"/>
          <w:sz w:val="24"/>
          <w:szCs w:val="24"/>
        </w:rPr>
        <w:t>.1</w:t>
      </w:r>
      <w:r>
        <w:rPr>
          <w:rFonts w:hint="eastAsia" w:ascii="宋体" w:hAnsi="宋体" w:cs="Arial"/>
          <w:color w:val="auto"/>
          <w:sz w:val="24"/>
          <w:szCs w:val="24"/>
          <w:lang w:eastAsia="zh-CN"/>
        </w:rPr>
        <w:t>在询价文件给出的响应文件格式中，凡是标明由供应商盖章的地方，都必须加盖供应商章，否则按无效处理。响应文件中任何加行、涂改、增删、补充修改，应有法定代表人（单位负责人）或其委托代理人在旁边签字或加盖个人印章或加盖供应商章，否则将导致响应文件无效。</w:t>
      </w:r>
    </w:p>
    <w:p>
      <w:pPr>
        <w:keepNext w:val="0"/>
        <w:keepLines w:val="0"/>
        <w:pageBreakBefore w:val="0"/>
        <w:widowControl w:val="0"/>
        <w:tabs>
          <w:tab w:val="left" w:pos="540"/>
          <w:tab w:val="left" w:pos="720"/>
        </w:tabs>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rPr>
      </w:pPr>
      <w:r>
        <w:rPr>
          <w:rFonts w:hint="eastAsia" w:ascii="宋体" w:hAnsi="宋体" w:cs="Arial"/>
          <w:color w:val="auto"/>
          <w:sz w:val="24"/>
          <w:szCs w:val="24"/>
          <w:lang w:eastAsia="zh-CN"/>
        </w:rPr>
        <w:t>备注：询价中所称“法定代表人”系泛指，包括法定代表人（独立法人）及单位负责人（其他组织或自然人）。</w:t>
      </w:r>
      <w:r>
        <w:rPr>
          <w:rFonts w:hint="eastAsia" w:ascii="宋体" w:hAnsi="宋体" w:cs="Arial"/>
          <w:color w:val="auto"/>
          <w:sz w:val="24"/>
          <w:szCs w:val="24"/>
        </w:rPr>
        <w:t>响应文件</w:t>
      </w:r>
      <w:r>
        <w:rPr>
          <w:rFonts w:hint="eastAsia" w:ascii="宋体" w:hAnsi="宋体" w:cs="Arial"/>
          <w:color w:val="auto"/>
          <w:sz w:val="24"/>
          <w:szCs w:val="24"/>
          <w:lang w:eastAsia="zh-CN"/>
        </w:rPr>
        <w:t>格式中要求</w:t>
      </w:r>
      <w:r>
        <w:rPr>
          <w:rFonts w:ascii="宋体" w:hAnsi="宋体" w:cs="Arial"/>
          <w:color w:val="auto"/>
          <w:sz w:val="24"/>
          <w:szCs w:val="24"/>
        </w:rPr>
        <w:t>由供应商的法定代表人正确签署。</w:t>
      </w:r>
      <w:r>
        <w:rPr>
          <w:rFonts w:hint="eastAsia" w:ascii="宋体" w:hAnsi="宋体" w:cs="Arial"/>
          <w:color w:val="auto"/>
          <w:sz w:val="24"/>
          <w:szCs w:val="24"/>
          <w:lang w:eastAsia="zh-CN"/>
        </w:rPr>
        <w:t>供应商是其他组织或自然人的，由其单位负责人签字。签字的形式可以是相关人员的个人</w:t>
      </w:r>
      <w:r>
        <w:rPr>
          <w:rFonts w:hint="eastAsia" w:ascii="宋体" w:hAnsi="宋体" w:cs="Arial"/>
          <w:color w:val="auto"/>
          <w:sz w:val="24"/>
          <w:szCs w:val="24"/>
          <w:lang w:val="en-US" w:eastAsia="zh-CN"/>
        </w:rPr>
        <w:t>盖</w:t>
      </w:r>
      <w:r>
        <w:rPr>
          <w:rFonts w:hint="eastAsia" w:ascii="宋体" w:hAnsi="宋体" w:cs="Arial"/>
          <w:color w:val="auto"/>
          <w:sz w:val="24"/>
          <w:szCs w:val="24"/>
          <w:lang w:eastAsia="zh-CN"/>
        </w:rPr>
        <w:t>章或文字签署。</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559" w:firstLineChars="199"/>
        <w:jc w:val="center"/>
        <w:textAlignment w:val="auto"/>
        <w:rPr>
          <w:rFonts w:hint="eastAsia" w:ascii="宋体" w:hAnsi="宋体" w:cs="Arial"/>
          <w:b/>
          <w:color w:val="auto"/>
          <w:sz w:val="28"/>
          <w:szCs w:val="28"/>
        </w:rPr>
      </w:pPr>
      <w:r>
        <w:rPr>
          <w:rFonts w:hint="eastAsia" w:ascii="宋体" w:hAnsi="宋体" w:cs="Arial"/>
          <w:b/>
          <w:color w:val="auto"/>
          <w:sz w:val="28"/>
          <w:szCs w:val="28"/>
        </w:rPr>
        <w:t>（四）询价响应文件的递交</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9" w:firstLineChars="199"/>
        <w:textAlignment w:val="auto"/>
        <w:rPr>
          <w:rFonts w:hint="eastAsia" w:ascii="宋体" w:hAnsi="宋体" w:cs="Arial"/>
          <w:b/>
          <w:color w:val="auto"/>
          <w:sz w:val="24"/>
          <w:szCs w:val="24"/>
        </w:rPr>
      </w:pPr>
      <w:r>
        <w:rPr>
          <w:rFonts w:hint="eastAsia" w:ascii="宋体" w:hAnsi="宋体" w:cs="Arial"/>
          <w:b/>
          <w:color w:val="auto"/>
          <w:sz w:val="24"/>
          <w:szCs w:val="24"/>
        </w:rPr>
        <w:t>1</w:t>
      </w:r>
      <w:r>
        <w:rPr>
          <w:rFonts w:hint="eastAsia" w:ascii="宋体" w:hAnsi="宋体" w:cs="Arial"/>
          <w:b/>
          <w:color w:val="auto"/>
          <w:sz w:val="24"/>
          <w:szCs w:val="24"/>
          <w:lang w:val="en-US" w:eastAsia="zh-CN"/>
        </w:rPr>
        <w:t>7</w:t>
      </w:r>
      <w:r>
        <w:rPr>
          <w:rFonts w:hint="eastAsia" w:ascii="宋体" w:hAnsi="宋体" w:cs="Arial"/>
          <w:b/>
          <w:color w:val="auto"/>
          <w:sz w:val="24"/>
          <w:szCs w:val="24"/>
        </w:rPr>
        <w:t>、</w:t>
      </w:r>
      <w:r>
        <w:rPr>
          <w:rFonts w:ascii="宋体" w:hAnsi="宋体" w:cs="Arial"/>
          <w:b/>
          <w:color w:val="auto"/>
          <w:sz w:val="24"/>
          <w:szCs w:val="24"/>
        </w:rPr>
        <w:t>询价响应文件的</w:t>
      </w:r>
      <w:r>
        <w:rPr>
          <w:rFonts w:hint="eastAsia" w:ascii="宋体" w:hAnsi="宋体" w:cs="Arial"/>
          <w:b/>
          <w:color w:val="auto"/>
          <w:sz w:val="24"/>
          <w:szCs w:val="24"/>
        </w:rPr>
        <w:t>递交</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7" w:firstLineChars="199"/>
        <w:textAlignment w:val="auto"/>
        <w:rPr>
          <w:rFonts w:hint="eastAsia" w:ascii="宋体" w:hAnsi="宋体" w:cs="Arial"/>
          <w:color w:val="auto"/>
          <w:sz w:val="24"/>
          <w:szCs w:val="24"/>
          <w:lang w:val="en-US" w:eastAsia="zh-CN"/>
        </w:rPr>
      </w:pPr>
      <w:r>
        <w:rPr>
          <w:rFonts w:hint="eastAsia" w:ascii="宋体" w:hAnsi="宋体" w:cs="Arial"/>
          <w:color w:val="auto"/>
          <w:sz w:val="24"/>
          <w:szCs w:val="24"/>
          <w:lang w:val="en-US" w:eastAsia="zh-CN"/>
        </w:rPr>
        <w:t>17.1供应商须在提交响应文件截止时间前将应文件递交至询价会议指定地点，逾期递交的响应文件将被拒收。逾期送达指定地点或未按规定密封响应文件将予以拒收。</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559" w:firstLineChars="199"/>
        <w:jc w:val="center"/>
        <w:textAlignment w:val="auto"/>
        <w:rPr>
          <w:rFonts w:hint="eastAsia" w:ascii="宋体" w:hAnsi="宋体" w:cs="Arial"/>
          <w:b/>
          <w:color w:val="auto"/>
          <w:sz w:val="28"/>
          <w:szCs w:val="28"/>
        </w:rPr>
      </w:pP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559" w:firstLineChars="199"/>
        <w:jc w:val="center"/>
        <w:textAlignment w:val="auto"/>
        <w:rPr>
          <w:rFonts w:hint="eastAsia" w:ascii="宋体" w:hAnsi="宋体" w:cs="Arial"/>
          <w:b/>
          <w:color w:val="auto"/>
          <w:sz w:val="28"/>
          <w:szCs w:val="28"/>
        </w:rPr>
      </w:pPr>
      <w:r>
        <w:rPr>
          <w:rFonts w:hint="eastAsia" w:ascii="宋体" w:hAnsi="宋体" w:cs="Arial"/>
          <w:b/>
          <w:color w:val="auto"/>
          <w:sz w:val="28"/>
          <w:szCs w:val="28"/>
        </w:rPr>
        <w:t>（五）</w:t>
      </w:r>
      <w:r>
        <w:rPr>
          <w:rFonts w:hint="eastAsia" w:ascii="宋体" w:hAnsi="宋体" w:cs="Arial"/>
          <w:b/>
          <w:color w:val="auto"/>
          <w:sz w:val="28"/>
          <w:szCs w:val="28"/>
          <w:lang w:eastAsia="zh-CN"/>
        </w:rPr>
        <w:t>响应文件的</w:t>
      </w:r>
      <w:r>
        <w:rPr>
          <w:rFonts w:hint="eastAsia" w:ascii="宋体" w:hAnsi="宋体" w:cs="Arial"/>
          <w:b/>
          <w:color w:val="auto"/>
          <w:sz w:val="28"/>
          <w:szCs w:val="28"/>
        </w:rPr>
        <w:t>评审</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9" w:firstLineChars="199"/>
        <w:textAlignment w:val="auto"/>
        <w:rPr>
          <w:rFonts w:ascii="宋体" w:hAnsi="宋体" w:eastAsia="宋体"/>
          <w:b/>
          <w:color w:val="auto"/>
          <w:sz w:val="24"/>
        </w:rPr>
      </w:pPr>
      <w:r>
        <w:rPr>
          <w:rFonts w:hint="eastAsia" w:ascii="宋体" w:hAnsi="宋体" w:cs="Arial"/>
          <w:b/>
          <w:color w:val="auto"/>
          <w:sz w:val="24"/>
          <w:szCs w:val="24"/>
        </w:rPr>
        <w:t>18、</w:t>
      </w:r>
      <w:r>
        <w:rPr>
          <w:rFonts w:ascii="宋体" w:hAnsi="宋体" w:eastAsia="宋体"/>
          <w:b/>
          <w:color w:val="auto"/>
          <w:sz w:val="24"/>
        </w:rPr>
        <w:t>评审程序：</w:t>
      </w:r>
    </w:p>
    <w:p>
      <w:pPr>
        <w:keepNext w:val="0"/>
        <w:keepLines w:val="0"/>
        <w:pageBreakBefore w:val="0"/>
        <w:widowControl w:val="0"/>
        <w:numPr>
          <w:ilvl w:val="0"/>
          <w:numId w:val="0"/>
        </w:numPr>
        <w:tabs>
          <w:tab w:val="left" w:pos="1400"/>
        </w:tabs>
        <w:kinsoku/>
        <w:wordWrap/>
        <w:overflowPunct/>
        <w:topLinePunct w:val="0"/>
        <w:autoSpaceDE/>
        <w:autoSpaceDN/>
        <w:bidi w:val="0"/>
        <w:adjustRightInd/>
        <w:snapToGrid/>
        <w:spacing w:line="420" w:lineRule="exact"/>
        <w:ind w:left="-418" w:leftChars="-199" w:right="-315" w:rightChars="-150" w:firstLine="477" w:firstLineChars="199"/>
        <w:jc w:val="both"/>
        <w:textAlignment w:val="auto"/>
        <w:outlineLvl w:val="9"/>
        <w:rPr>
          <w:rFonts w:ascii="宋体" w:hAnsi="宋体" w:eastAsia="宋体"/>
          <w:color w:val="auto"/>
          <w:sz w:val="24"/>
        </w:rPr>
      </w:pPr>
      <w:r>
        <w:rPr>
          <w:rFonts w:hint="eastAsia" w:ascii="宋体" w:hAnsi="宋体" w:eastAsia="宋体"/>
          <w:color w:val="auto"/>
          <w:sz w:val="24"/>
          <w:lang w:val="en-US" w:eastAsia="zh-CN"/>
        </w:rPr>
        <w:t>18.1</w:t>
      </w:r>
      <w:r>
        <w:rPr>
          <w:rFonts w:ascii="宋体" w:hAnsi="宋体" w:eastAsia="宋体"/>
          <w:color w:val="auto"/>
          <w:sz w:val="24"/>
        </w:rPr>
        <w:t>在正式评审之前，询价小组首先要对采购文件进行了仔细的阅读、学习和确认，并按照文件的相关规定进行下一步的评审。询价小组将从报价最低的有效供应商响应文件开始评审，询价小组无须对所有响应文件进行评审，但有效报价供应商不得少于 3 家。</w:t>
      </w:r>
    </w:p>
    <w:p>
      <w:pPr>
        <w:keepNext w:val="0"/>
        <w:keepLines w:val="0"/>
        <w:pageBreakBefore w:val="0"/>
        <w:widowControl w:val="0"/>
        <w:numPr>
          <w:ilvl w:val="0"/>
          <w:numId w:val="0"/>
        </w:numPr>
        <w:tabs>
          <w:tab w:val="left" w:pos="1400"/>
        </w:tabs>
        <w:kinsoku/>
        <w:wordWrap/>
        <w:overflowPunct/>
        <w:topLinePunct w:val="0"/>
        <w:autoSpaceDE/>
        <w:autoSpaceDN/>
        <w:bidi w:val="0"/>
        <w:adjustRightInd/>
        <w:snapToGrid/>
        <w:spacing w:line="420" w:lineRule="exact"/>
        <w:ind w:left="-418" w:leftChars="-199" w:right="-315" w:rightChars="-150" w:firstLine="477" w:firstLineChars="199"/>
        <w:jc w:val="both"/>
        <w:textAlignment w:val="auto"/>
        <w:outlineLvl w:val="9"/>
        <w:rPr>
          <w:rFonts w:ascii="宋体" w:hAnsi="宋体" w:eastAsia="宋体"/>
          <w:b w:val="0"/>
          <w:bCs/>
          <w:color w:val="auto"/>
          <w:sz w:val="24"/>
        </w:rPr>
      </w:pPr>
      <w:r>
        <w:rPr>
          <w:rFonts w:hint="eastAsia" w:ascii="宋体" w:hAnsi="宋体" w:eastAsia="宋体"/>
          <w:b w:val="0"/>
          <w:bCs/>
          <w:color w:val="auto"/>
          <w:sz w:val="24"/>
          <w:lang w:val="en-US" w:eastAsia="zh-CN"/>
        </w:rPr>
        <w:t>18.2</w:t>
      </w:r>
      <w:r>
        <w:rPr>
          <w:rFonts w:ascii="宋体" w:hAnsi="宋体" w:eastAsia="宋体"/>
          <w:b w:val="0"/>
          <w:bCs/>
          <w:color w:val="auto"/>
          <w:sz w:val="24"/>
        </w:rPr>
        <w:t>询价小组成员将审查响应文件与</w:t>
      </w:r>
      <w:r>
        <w:rPr>
          <w:rFonts w:hint="eastAsia" w:ascii="宋体" w:hAnsi="宋体"/>
          <w:b w:val="0"/>
          <w:bCs/>
          <w:color w:val="auto"/>
          <w:sz w:val="24"/>
          <w:lang w:eastAsia="zh-CN"/>
        </w:rPr>
        <w:t>询价文件</w:t>
      </w:r>
      <w:r>
        <w:rPr>
          <w:rFonts w:ascii="宋体" w:hAnsi="宋体" w:eastAsia="宋体"/>
          <w:b w:val="0"/>
          <w:bCs/>
          <w:color w:val="auto"/>
          <w:sz w:val="24"/>
        </w:rPr>
        <w:t>要求是否一致，是否有效签署，有无计算上的错误。修正错误的原则如下：</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7" w:firstLineChars="199"/>
        <w:jc w:val="both"/>
        <w:textAlignment w:val="auto"/>
        <w:outlineLvl w:val="9"/>
        <w:rPr>
          <w:rFonts w:ascii="宋体" w:hAnsi="宋体" w:eastAsia="宋体"/>
          <w:color w:val="auto"/>
          <w:sz w:val="24"/>
        </w:rPr>
      </w:pPr>
      <w:r>
        <w:rPr>
          <w:rFonts w:ascii="宋体" w:hAnsi="宋体" w:eastAsia="宋体"/>
          <w:color w:val="auto"/>
          <w:sz w:val="24"/>
        </w:rPr>
        <w:t>所有报价大写金额与小写金额不一致时，以大写为准；在报价表中如遇单价汇总与总价不相符时，以单价金额计算结果为准，只有询价小组一致认为单价有明显的小数点错误时，才能以标出的总价为准。所有报价自响应文件提交截止时间起一律不得变更。</w:t>
      </w:r>
    </w:p>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7" w:firstLineChars="199"/>
        <w:jc w:val="both"/>
        <w:textAlignment w:val="auto"/>
        <w:outlineLvl w:val="9"/>
        <w:rPr>
          <w:rFonts w:ascii="宋体" w:hAnsi="宋体" w:eastAsia="宋体"/>
          <w:color w:val="auto"/>
          <w:sz w:val="24"/>
        </w:rPr>
      </w:pPr>
      <w:r>
        <w:rPr>
          <w:rFonts w:hint="eastAsia" w:ascii="宋体" w:hAnsi="宋体" w:eastAsia="宋体"/>
          <w:color w:val="auto"/>
          <w:sz w:val="24"/>
          <w:lang w:val="en-US" w:eastAsia="zh-CN"/>
        </w:rPr>
        <w:t>18.3</w:t>
      </w:r>
      <w:r>
        <w:rPr>
          <w:rFonts w:ascii="宋体" w:hAnsi="宋体" w:eastAsia="宋体"/>
          <w:color w:val="auto"/>
          <w:sz w:val="24"/>
        </w:rPr>
        <w:t xml:space="preserve"> 在本文件规定的提交响应文件截止时间后，响应文件实质上没有响应</w:t>
      </w:r>
      <w:r>
        <w:rPr>
          <w:rFonts w:hint="eastAsia" w:ascii="宋体" w:hAnsi="宋体"/>
          <w:color w:val="auto"/>
          <w:sz w:val="24"/>
          <w:lang w:eastAsia="zh-CN"/>
        </w:rPr>
        <w:t>询价文件</w:t>
      </w:r>
      <w:r>
        <w:rPr>
          <w:rFonts w:ascii="宋体" w:hAnsi="宋体" w:eastAsia="宋体"/>
          <w:color w:val="auto"/>
          <w:sz w:val="24"/>
        </w:rPr>
        <w:t>的要求，其响应文件将被拒绝，参加询价的供应商不得对其响应文件作出任何修改或补充。</w:t>
      </w:r>
    </w:p>
    <w:tbl>
      <w:tblPr>
        <w:tblStyle w:val="16"/>
        <w:tblpPr w:leftFromText="180" w:rightFromText="180" w:vertAnchor="text" w:horzAnchor="page" w:tblpX="1431" w:tblpY="1188"/>
        <w:tblOverlap w:val="never"/>
        <w:tblW w:w="9210" w:type="dxa"/>
        <w:tblInd w:w="0" w:type="dxa"/>
        <w:tblLayout w:type="fixed"/>
        <w:tblCellMar>
          <w:top w:w="0" w:type="dxa"/>
          <w:left w:w="108" w:type="dxa"/>
          <w:bottom w:w="0" w:type="dxa"/>
          <w:right w:w="108" w:type="dxa"/>
        </w:tblCellMar>
      </w:tblPr>
      <w:tblGrid>
        <w:gridCol w:w="528"/>
        <w:gridCol w:w="1331"/>
        <w:gridCol w:w="3907"/>
        <w:gridCol w:w="1284"/>
        <w:gridCol w:w="2160"/>
      </w:tblGrid>
      <w:tr>
        <w:tblPrEx>
          <w:tblCellMar>
            <w:top w:w="0" w:type="dxa"/>
            <w:left w:w="108" w:type="dxa"/>
            <w:bottom w:w="0" w:type="dxa"/>
            <w:right w:w="108" w:type="dxa"/>
          </w:tblCellMar>
        </w:tblPrEx>
        <w:trPr>
          <w:trHeight w:val="418" w:hRule="atLeast"/>
        </w:trPr>
        <w:tc>
          <w:tcPr>
            <w:tcW w:w="9210"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tabs>
                <w:tab w:val="left" w:pos="420"/>
              </w:tabs>
              <w:autoSpaceDE w:val="0"/>
              <w:autoSpaceDN w:val="0"/>
              <w:adjustRightInd w:val="0"/>
              <w:spacing w:line="360" w:lineRule="auto"/>
              <w:ind w:right="-10"/>
              <w:jc w:val="center"/>
              <w:rPr>
                <w:rFonts w:ascii="宋体" w:cs="宋体"/>
                <w:b/>
                <w:bCs/>
                <w:kern w:val="0"/>
                <w:sz w:val="24"/>
                <w:szCs w:val="24"/>
                <w:u w:val="single"/>
              </w:rPr>
            </w:pPr>
            <w:r>
              <w:rPr>
                <w:rFonts w:hint="eastAsia" w:ascii="宋体" w:cs="宋体"/>
                <w:b/>
                <w:bCs/>
                <w:kern w:val="0"/>
                <w:sz w:val="24"/>
                <w:szCs w:val="24"/>
                <w:u w:val="none"/>
              </w:rPr>
              <w:t>审查表</w:t>
            </w:r>
          </w:p>
        </w:tc>
      </w:tr>
      <w:tr>
        <w:tblPrEx>
          <w:tblCellMar>
            <w:top w:w="0" w:type="dxa"/>
            <w:left w:w="108" w:type="dxa"/>
            <w:bottom w:w="0" w:type="dxa"/>
            <w:right w:w="108" w:type="dxa"/>
          </w:tblCellMar>
        </w:tblPrEx>
        <w:trPr>
          <w:trHeight w:val="1" w:hRule="atLeast"/>
        </w:trPr>
        <w:tc>
          <w:tcPr>
            <w:tcW w:w="9210"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right="-10"/>
              <w:rPr>
                <w:rFonts w:ascii="宋体" w:cs="宋体"/>
                <w:kern w:val="0"/>
                <w:sz w:val="24"/>
                <w:szCs w:val="24"/>
                <w:lang w:val="zh-CN"/>
              </w:rPr>
            </w:pPr>
            <w:r>
              <w:rPr>
                <w:rFonts w:hint="eastAsia" w:ascii="宋体" w:cs="宋体"/>
                <w:kern w:val="0"/>
                <w:sz w:val="24"/>
                <w:szCs w:val="24"/>
                <w:lang w:val="zh-CN"/>
              </w:rPr>
              <w:t>供应商：</w:t>
            </w:r>
          </w:p>
        </w:tc>
      </w:tr>
      <w:tr>
        <w:tblPrEx>
          <w:tblCellMar>
            <w:top w:w="0" w:type="dxa"/>
            <w:left w:w="108" w:type="dxa"/>
            <w:bottom w:w="0" w:type="dxa"/>
            <w:right w:w="108" w:type="dxa"/>
          </w:tblCellMar>
        </w:tblPrEx>
        <w:trPr>
          <w:trHeight w:val="1" w:hRule="atLeast"/>
        </w:trPr>
        <w:tc>
          <w:tcPr>
            <w:tcW w:w="9210"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right="-10"/>
              <w:rPr>
                <w:rFonts w:ascii="宋体" w:cs="宋体"/>
                <w:kern w:val="0"/>
                <w:sz w:val="24"/>
                <w:szCs w:val="24"/>
                <w:lang w:val="zh-CN"/>
              </w:rPr>
            </w:pPr>
            <w:r>
              <w:rPr>
                <w:rFonts w:hint="eastAsia" w:ascii="宋体" w:cs="宋体"/>
                <w:kern w:val="0"/>
                <w:sz w:val="24"/>
                <w:szCs w:val="24"/>
                <w:lang w:val="zh-CN"/>
              </w:rPr>
              <w:t>初审指标</w:t>
            </w:r>
          </w:p>
        </w:tc>
      </w:tr>
      <w:tr>
        <w:tblPrEx>
          <w:tblCellMar>
            <w:top w:w="0" w:type="dxa"/>
            <w:left w:w="108" w:type="dxa"/>
            <w:bottom w:w="0" w:type="dxa"/>
            <w:right w:w="108" w:type="dxa"/>
          </w:tblCellMar>
        </w:tblPrEx>
        <w:trPr>
          <w:trHeight w:val="662" w:hRule="atLeast"/>
        </w:trPr>
        <w:tc>
          <w:tcPr>
            <w:tcW w:w="5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ind w:right="-10"/>
              <w:jc w:val="center"/>
              <w:rPr>
                <w:rFonts w:ascii="宋体" w:cs="宋体"/>
                <w:kern w:val="0"/>
                <w:sz w:val="24"/>
                <w:szCs w:val="24"/>
                <w:lang w:val="zh-CN"/>
              </w:rPr>
            </w:pPr>
            <w:r>
              <w:rPr>
                <w:rFonts w:hint="eastAsia" w:ascii="宋体" w:cs="宋体"/>
                <w:kern w:val="0"/>
                <w:sz w:val="24"/>
                <w:szCs w:val="24"/>
                <w:lang w:val="zh-CN"/>
              </w:rPr>
              <w:t>序号</w:t>
            </w:r>
          </w:p>
        </w:tc>
        <w:tc>
          <w:tcPr>
            <w:tcW w:w="1331"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20" w:lineRule="atLeast"/>
              <w:jc w:val="center"/>
              <w:rPr>
                <w:rFonts w:ascii="宋体" w:cs="宋体"/>
                <w:kern w:val="0"/>
                <w:sz w:val="24"/>
                <w:szCs w:val="24"/>
                <w:lang w:val="zh-CN"/>
              </w:rPr>
            </w:pPr>
            <w:r>
              <w:rPr>
                <w:rFonts w:hint="eastAsia" w:ascii="宋体" w:cs="宋体"/>
                <w:kern w:val="0"/>
                <w:sz w:val="24"/>
                <w:szCs w:val="24"/>
                <w:lang w:val="zh-CN"/>
              </w:rPr>
              <w:t>指标名称</w:t>
            </w:r>
          </w:p>
        </w:tc>
        <w:tc>
          <w:tcPr>
            <w:tcW w:w="390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20" w:lineRule="atLeast"/>
              <w:jc w:val="center"/>
              <w:rPr>
                <w:rFonts w:ascii="宋体" w:cs="宋体"/>
                <w:kern w:val="0"/>
                <w:sz w:val="24"/>
                <w:szCs w:val="24"/>
                <w:lang w:val="zh-CN"/>
              </w:rPr>
            </w:pPr>
            <w:r>
              <w:rPr>
                <w:rFonts w:hint="eastAsia" w:ascii="宋体" w:cs="宋体"/>
                <w:kern w:val="0"/>
                <w:sz w:val="24"/>
                <w:szCs w:val="24"/>
                <w:lang w:val="zh-CN"/>
              </w:rPr>
              <w:t>指标要求</w:t>
            </w:r>
          </w:p>
        </w:tc>
        <w:tc>
          <w:tcPr>
            <w:tcW w:w="128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20" w:lineRule="atLeast"/>
              <w:jc w:val="center"/>
              <w:rPr>
                <w:rFonts w:ascii="宋体" w:cs="宋体"/>
                <w:kern w:val="0"/>
                <w:sz w:val="24"/>
                <w:szCs w:val="24"/>
                <w:lang w:val="zh-CN"/>
              </w:rPr>
            </w:pPr>
            <w:r>
              <w:rPr>
                <w:rFonts w:hint="eastAsia" w:ascii="宋体" w:cs="宋体"/>
                <w:kern w:val="0"/>
                <w:sz w:val="24"/>
                <w:szCs w:val="24"/>
                <w:lang w:val="zh-CN"/>
              </w:rPr>
              <w:t>是否通过</w:t>
            </w:r>
          </w:p>
        </w:tc>
        <w:tc>
          <w:tcPr>
            <w:tcW w:w="216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20" w:lineRule="atLeast"/>
              <w:jc w:val="center"/>
              <w:rPr>
                <w:rFonts w:ascii="宋体" w:cs="宋体"/>
                <w:kern w:val="0"/>
                <w:sz w:val="24"/>
                <w:szCs w:val="24"/>
                <w:lang w:val="zh-CN"/>
              </w:rPr>
            </w:pPr>
            <w:r>
              <w:rPr>
                <w:rFonts w:hint="eastAsia" w:ascii="宋体" w:cs="宋体"/>
                <w:kern w:val="0"/>
                <w:sz w:val="24"/>
                <w:szCs w:val="24"/>
                <w:lang w:val="zh-CN"/>
              </w:rPr>
              <w:t>格式或提交资料要求</w:t>
            </w:r>
          </w:p>
        </w:tc>
      </w:tr>
      <w:tr>
        <w:tblPrEx>
          <w:tblCellMar>
            <w:top w:w="0" w:type="dxa"/>
            <w:left w:w="108" w:type="dxa"/>
            <w:bottom w:w="0" w:type="dxa"/>
            <w:right w:w="108" w:type="dxa"/>
          </w:tblCellMar>
        </w:tblPrEx>
        <w:trPr>
          <w:trHeight w:val="722" w:hRule="atLeast"/>
        </w:trPr>
        <w:tc>
          <w:tcPr>
            <w:tcW w:w="52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right="-10"/>
              <w:jc w:val="center"/>
              <w:rPr>
                <w:rFonts w:ascii="宋体" w:cs="宋体"/>
                <w:kern w:val="0"/>
                <w:sz w:val="24"/>
                <w:szCs w:val="24"/>
                <w:lang w:val="zh-CN"/>
              </w:rPr>
            </w:pPr>
            <w:r>
              <w:rPr>
                <w:rFonts w:ascii="宋体" w:cs="宋体"/>
                <w:kern w:val="0"/>
                <w:sz w:val="24"/>
                <w:szCs w:val="24"/>
                <w:lang w:val="zh-CN"/>
              </w:rPr>
              <w:t>1</w:t>
            </w:r>
          </w:p>
        </w:tc>
        <w:tc>
          <w:tcPr>
            <w:tcW w:w="13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50" w:line="360" w:lineRule="auto"/>
              <w:ind w:right="-10"/>
              <w:jc w:val="center"/>
              <w:rPr>
                <w:rFonts w:ascii="宋体" w:cs="宋体"/>
                <w:kern w:val="0"/>
                <w:sz w:val="24"/>
                <w:szCs w:val="24"/>
                <w:lang w:val="zh-CN"/>
              </w:rPr>
            </w:pPr>
            <w:r>
              <w:rPr>
                <w:rFonts w:hint="eastAsia" w:ascii="宋体" w:cs="宋体"/>
                <w:kern w:val="0"/>
                <w:sz w:val="24"/>
                <w:szCs w:val="24"/>
                <w:lang w:val="zh-CN"/>
              </w:rPr>
              <w:t>营业执照</w:t>
            </w:r>
          </w:p>
        </w:tc>
        <w:tc>
          <w:tcPr>
            <w:tcW w:w="39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520" w:lineRule="atLeast"/>
              <w:jc w:val="center"/>
              <w:rPr>
                <w:rFonts w:ascii="宋体" w:cs="宋体"/>
                <w:kern w:val="0"/>
                <w:sz w:val="24"/>
                <w:szCs w:val="24"/>
                <w:lang w:val="zh-CN"/>
              </w:rPr>
            </w:pPr>
            <w:r>
              <w:rPr>
                <w:rFonts w:hint="eastAsia" w:ascii="宋体" w:cs="宋体"/>
                <w:kern w:val="0"/>
                <w:sz w:val="24"/>
                <w:szCs w:val="24"/>
                <w:lang w:val="zh-CN"/>
              </w:rPr>
              <w:t>合法有效</w:t>
            </w:r>
          </w:p>
        </w:tc>
        <w:tc>
          <w:tcPr>
            <w:tcW w:w="12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right="-10"/>
              <w:jc w:val="center"/>
              <w:rPr>
                <w:rFonts w:ascii="宋体" w:cs="宋体"/>
                <w:kern w:val="0"/>
                <w:sz w:val="24"/>
                <w:szCs w:val="24"/>
                <w:lang w:val="zh-CN"/>
              </w:rPr>
            </w:pPr>
          </w:p>
        </w:tc>
        <w:tc>
          <w:tcPr>
            <w:tcW w:w="216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right="-10"/>
              <w:jc w:val="center"/>
              <w:rPr>
                <w:rFonts w:ascii="宋体" w:cs="宋体"/>
                <w:kern w:val="0"/>
                <w:sz w:val="24"/>
                <w:szCs w:val="24"/>
                <w:lang w:val="zh-CN"/>
              </w:rPr>
            </w:pPr>
            <w:r>
              <w:rPr>
                <w:rFonts w:hint="eastAsia" w:ascii="宋体" w:cs="宋体"/>
                <w:kern w:val="0"/>
                <w:sz w:val="24"/>
                <w:szCs w:val="24"/>
              </w:rPr>
              <w:t>复印件或扫描件并加盖公章。</w:t>
            </w:r>
          </w:p>
        </w:tc>
      </w:tr>
      <w:tr>
        <w:trPr>
          <w:trHeight w:val="589" w:hRule="atLeast"/>
        </w:trPr>
        <w:tc>
          <w:tcPr>
            <w:tcW w:w="52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right="-10"/>
              <w:jc w:val="center"/>
              <w:rPr>
                <w:rFonts w:ascii="宋体" w:cs="宋体"/>
                <w:kern w:val="0"/>
                <w:sz w:val="24"/>
                <w:szCs w:val="24"/>
                <w:lang w:val="zh-CN"/>
              </w:rPr>
            </w:pPr>
            <w:r>
              <w:rPr>
                <w:rFonts w:ascii="宋体" w:cs="宋体"/>
                <w:kern w:val="0"/>
                <w:sz w:val="24"/>
                <w:szCs w:val="24"/>
                <w:lang w:val="zh-CN"/>
              </w:rPr>
              <w:t>2</w:t>
            </w:r>
          </w:p>
        </w:tc>
        <w:tc>
          <w:tcPr>
            <w:tcW w:w="13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50" w:line="360" w:lineRule="auto"/>
              <w:ind w:right="-10"/>
              <w:jc w:val="center"/>
              <w:rPr>
                <w:rFonts w:ascii="宋体" w:cs="宋体"/>
                <w:kern w:val="0"/>
                <w:sz w:val="24"/>
                <w:szCs w:val="24"/>
                <w:lang w:val="zh-CN"/>
              </w:rPr>
            </w:pPr>
            <w:r>
              <w:rPr>
                <w:rFonts w:hint="eastAsia" w:ascii="宋体" w:cs="宋体"/>
                <w:kern w:val="0"/>
                <w:sz w:val="24"/>
                <w:szCs w:val="24"/>
                <w:lang w:val="zh-CN"/>
              </w:rPr>
              <w:t>询价响应函</w:t>
            </w:r>
          </w:p>
        </w:tc>
        <w:tc>
          <w:tcPr>
            <w:tcW w:w="39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50" w:line="360" w:lineRule="auto"/>
              <w:ind w:right="-10"/>
              <w:jc w:val="center"/>
              <w:rPr>
                <w:rFonts w:ascii="宋体" w:cs="宋体"/>
                <w:kern w:val="0"/>
                <w:sz w:val="24"/>
                <w:szCs w:val="24"/>
                <w:lang w:val="zh-CN"/>
              </w:rPr>
            </w:pPr>
            <w:r>
              <w:rPr>
                <w:rFonts w:hint="eastAsia" w:ascii="宋体" w:cs="宋体"/>
                <w:kern w:val="0"/>
                <w:sz w:val="24"/>
                <w:szCs w:val="24"/>
                <w:lang w:val="zh-CN"/>
              </w:rPr>
              <w:t>符合询价采购文件要求</w:t>
            </w:r>
          </w:p>
        </w:tc>
        <w:tc>
          <w:tcPr>
            <w:tcW w:w="12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right="-10"/>
              <w:jc w:val="center"/>
              <w:rPr>
                <w:rFonts w:ascii="宋体" w:cs="宋体"/>
                <w:kern w:val="0"/>
                <w:sz w:val="24"/>
                <w:szCs w:val="24"/>
                <w:lang w:val="zh-CN"/>
              </w:rPr>
            </w:pPr>
          </w:p>
        </w:tc>
        <w:tc>
          <w:tcPr>
            <w:tcW w:w="216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right="-10"/>
              <w:jc w:val="center"/>
              <w:rPr>
                <w:rFonts w:ascii="宋体" w:cs="宋体"/>
                <w:kern w:val="0"/>
                <w:sz w:val="24"/>
                <w:szCs w:val="24"/>
                <w:lang w:val="zh-CN"/>
              </w:rPr>
            </w:pPr>
            <w:r>
              <w:rPr>
                <w:rFonts w:hint="eastAsia" w:ascii="宋体" w:cs="宋体"/>
                <w:kern w:val="0"/>
                <w:sz w:val="24"/>
                <w:szCs w:val="24"/>
                <w:lang w:val="zh-CN"/>
              </w:rPr>
              <w:t>按照规定格式</w:t>
            </w:r>
          </w:p>
        </w:tc>
      </w:tr>
      <w:tr>
        <w:tblPrEx>
          <w:tblCellMar>
            <w:top w:w="0" w:type="dxa"/>
            <w:left w:w="108" w:type="dxa"/>
            <w:bottom w:w="0" w:type="dxa"/>
            <w:right w:w="108" w:type="dxa"/>
          </w:tblCellMar>
        </w:tblPrEx>
        <w:trPr>
          <w:trHeight w:val="742" w:hRule="atLeast"/>
        </w:trPr>
        <w:tc>
          <w:tcPr>
            <w:tcW w:w="52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right="-10"/>
              <w:jc w:val="center"/>
              <w:rPr>
                <w:rFonts w:ascii="宋体" w:cs="宋体"/>
                <w:kern w:val="0"/>
                <w:sz w:val="24"/>
                <w:szCs w:val="24"/>
                <w:lang w:val="zh-CN"/>
              </w:rPr>
            </w:pPr>
            <w:r>
              <w:rPr>
                <w:rFonts w:ascii="宋体" w:cs="宋体"/>
                <w:kern w:val="0"/>
                <w:sz w:val="24"/>
                <w:szCs w:val="24"/>
                <w:lang w:val="zh-CN"/>
              </w:rPr>
              <w:t>3</w:t>
            </w:r>
          </w:p>
        </w:tc>
        <w:tc>
          <w:tcPr>
            <w:tcW w:w="13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50" w:line="360" w:lineRule="auto"/>
              <w:ind w:right="-10"/>
              <w:jc w:val="center"/>
              <w:rPr>
                <w:rFonts w:ascii="宋体" w:cs="宋体"/>
                <w:kern w:val="0"/>
                <w:sz w:val="24"/>
                <w:szCs w:val="24"/>
                <w:lang w:val="zh-CN"/>
              </w:rPr>
            </w:pPr>
            <w:r>
              <w:rPr>
                <w:rFonts w:hint="eastAsia" w:ascii="宋体" w:cs="宋体"/>
                <w:kern w:val="0"/>
                <w:sz w:val="24"/>
                <w:szCs w:val="24"/>
                <w:lang w:val="zh-CN"/>
              </w:rPr>
              <w:t>法定代表人授权书</w:t>
            </w:r>
          </w:p>
        </w:tc>
        <w:tc>
          <w:tcPr>
            <w:tcW w:w="39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50" w:line="360" w:lineRule="auto"/>
              <w:ind w:right="-10"/>
              <w:jc w:val="center"/>
              <w:rPr>
                <w:rFonts w:ascii="宋体" w:cs="宋体"/>
                <w:kern w:val="0"/>
                <w:sz w:val="24"/>
                <w:szCs w:val="24"/>
                <w:lang w:val="zh-CN"/>
              </w:rPr>
            </w:pPr>
            <w:r>
              <w:rPr>
                <w:rFonts w:hint="eastAsia" w:ascii="宋体" w:cs="宋体"/>
                <w:kern w:val="0"/>
                <w:sz w:val="24"/>
                <w:szCs w:val="24"/>
                <w:lang w:val="zh-CN"/>
              </w:rPr>
              <w:t>符合询价采购文件要求</w:t>
            </w:r>
          </w:p>
        </w:tc>
        <w:tc>
          <w:tcPr>
            <w:tcW w:w="12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right="-10"/>
              <w:jc w:val="center"/>
              <w:rPr>
                <w:rFonts w:ascii="宋体" w:cs="宋体"/>
                <w:kern w:val="0"/>
                <w:sz w:val="24"/>
                <w:szCs w:val="24"/>
                <w:lang w:val="zh-CN"/>
              </w:rPr>
            </w:pPr>
          </w:p>
        </w:tc>
        <w:tc>
          <w:tcPr>
            <w:tcW w:w="216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right="-10"/>
              <w:jc w:val="center"/>
              <w:rPr>
                <w:rFonts w:ascii="宋体" w:cs="宋体"/>
                <w:kern w:val="0"/>
                <w:sz w:val="24"/>
                <w:szCs w:val="24"/>
                <w:lang w:val="zh-CN"/>
              </w:rPr>
            </w:pPr>
            <w:r>
              <w:rPr>
                <w:rFonts w:hint="eastAsia" w:ascii="宋体" w:cs="宋体"/>
                <w:kern w:val="0"/>
                <w:sz w:val="24"/>
                <w:szCs w:val="24"/>
              </w:rPr>
              <w:t>按照规定格式</w:t>
            </w:r>
          </w:p>
        </w:tc>
      </w:tr>
      <w:tr>
        <w:tblPrEx>
          <w:tblCellMar>
            <w:top w:w="0" w:type="dxa"/>
            <w:left w:w="108" w:type="dxa"/>
            <w:bottom w:w="0" w:type="dxa"/>
            <w:right w:w="108" w:type="dxa"/>
          </w:tblCellMar>
        </w:tblPrEx>
        <w:trPr>
          <w:trHeight w:val="810" w:hRule="atLeast"/>
        </w:trPr>
        <w:tc>
          <w:tcPr>
            <w:tcW w:w="52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right="-10"/>
              <w:jc w:val="center"/>
              <w:rPr>
                <w:rFonts w:ascii="宋体" w:cs="宋体"/>
                <w:kern w:val="0"/>
                <w:sz w:val="24"/>
                <w:szCs w:val="24"/>
                <w:lang w:val="zh-CN"/>
              </w:rPr>
            </w:pPr>
            <w:r>
              <w:rPr>
                <w:rFonts w:hint="eastAsia" w:ascii="宋体" w:cs="宋体"/>
                <w:kern w:val="0"/>
                <w:sz w:val="24"/>
                <w:szCs w:val="24"/>
                <w:lang w:val="zh-CN"/>
              </w:rPr>
              <w:t>4</w:t>
            </w:r>
          </w:p>
        </w:tc>
        <w:tc>
          <w:tcPr>
            <w:tcW w:w="13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50" w:line="360" w:lineRule="auto"/>
              <w:ind w:right="-10"/>
              <w:jc w:val="center"/>
              <w:rPr>
                <w:rFonts w:ascii="宋体" w:cs="宋体"/>
                <w:kern w:val="0"/>
                <w:sz w:val="24"/>
                <w:szCs w:val="24"/>
                <w:lang w:val="zh-CN"/>
              </w:rPr>
            </w:pPr>
            <w:r>
              <w:rPr>
                <w:rFonts w:hint="eastAsia" w:ascii="宋体" w:cs="宋体"/>
                <w:kern w:val="0"/>
                <w:sz w:val="24"/>
                <w:szCs w:val="24"/>
                <w:lang w:val="zh-CN"/>
              </w:rPr>
              <w:t>响应文件响应情况</w:t>
            </w:r>
          </w:p>
        </w:tc>
        <w:tc>
          <w:tcPr>
            <w:tcW w:w="39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50" w:line="360" w:lineRule="auto"/>
              <w:ind w:right="-10"/>
              <w:jc w:val="center"/>
              <w:rPr>
                <w:rFonts w:ascii="宋体" w:cs="宋体"/>
                <w:kern w:val="0"/>
                <w:sz w:val="24"/>
                <w:szCs w:val="24"/>
                <w:lang w:val="zh-CN"/>
              </w:rPr>
            </w:pPr>
            <w:r>
              <w:rPr>
                <w:rFonts w:hint="eastAsia" w:ascii="宋体" w:cs="宋体"/>
                <w:kern w:val="0"/>
                <w:sz w:val="24"/>
                <w:szCs w:val="24"/>
                <w:lang w:val="zh-CN"/>
              </w:rPr>
              <w:t>均应满足</w:t>
            </w:r>
          </w:p>
        </w:tc>
        <w:tc>
          <w:tcPr>
            <w:tcW w:w="12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right="-10"/>
              <w:jc w:val="center"/>
              <w:rPr>
                <w:rFonts w:ascii="宋体" w:cs="宋体"/>
                <w:kern w:val="0"/>
                <w:sz w:val="24"/>
                <w:szCs w:val="24"/>
                <w:lang w:val="zh-CN"/>
              </w:rPr>
            </w:pPr>
          </w:p>
        </w:tc>
        <w:tc>
          <w:tcPr>
            <w:tcW w:w="216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50" w:line="360" w:lineRule="auto"/>
              <w:ind w:right="-10"/>
              <w:jc w:val="center"/>
              <w:rPr>
                <w:rFonts w:ascii="宋体" w:cs="宋体"/>
                <w:kern w:val="0"/>
                <w:sz w:val="24"/>
                <w:szCs w:val="24"/>
                <w:lang w:val="zh-CN"/>
              </w:rPr>
            </w:pPr>
            <w:r>
              <w:rPr>
                <w:rFonts w:hint="eastAsia" w:ascii="宋体" w:cs="宋体"/>
                <w:kern w:val="0"/>
                <w:sz w:val="24"/>
                <w:szCs w:val="24"/>
                <w:lang w:val="zh-CN"/>
              </w:rPr>
              <w:t>按商务要求响应情况表规定格式提供</w:t>
            </w:r>
          </w:p>
        </w:tc>
      </w:tr>
      <w:tr>
        <w:tblPrEx>
          <w:tblCellMar>
            <w:top w:w="0" w:type="dxa"/>
            <w:left w:w="108" w:type="dxa"/>
            <w:bottom w:w="0" w:type="dxa"/>
            <w:right w:w="108" w:type="dxa"/>
          </w:tblCellMar>
        </w:tblPrEx>
        <w:trPr>
          <w:trHeight w:val="1" w:hRule="atLeast"/>
        </w:trPr>
        <w:tc>
          <w:tcPr>
            <w:tcW w:w="52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right="-10"/>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5</w:t>
            </w:r>
          </w:p>
        </w:tc>
        <w:tc>
          <w:tcPr>
            <w:tcW w:w="13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50" w:line="360" w:lineRule="auto"/>
              <w:ind w:right="-10" w:rightChars="0"/>
              <w:jc w:val="center"/>
              <w:rPr>
                <w:rFonts w:hint="eastAsia" w:ascii="宋体" w:hAnsi="Calibri" w:eastAsia="宋体" w:cs="宋体"/>
                <w:kern w:val="0"/>
                <w:sz w:val="24"/>
                <w:szCs w:val="24"/>
                <w:highlight w:val="none"/>
                <w:lang w:val="zh-CN" w:eastAsia="zh-CN" w:bidi="ar-SA"/>
              </w:rPr>
            </w:pPr>
            <w:r>
              <w:rPr>
                <w:rFonts w:hint="eastAsia" w:ascii="宋体" w:cs="宋体"/>
                <w:kern w:val="0"/>
                <w:sz w:val="24"/>
                <w:szCs w:val="24"/>
                <w:highlight w:val="none"/>
                <w:lang w:val="zh-CN"/>
              </w:rPr>
              <w:t>技术参数响应情况</w:t>
            </w:r>
          </w:p>
        </w:tc>
        <w:tc>
          <w:tcPr>
            <w:tcW w:w="39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50" w:line="360" w:lineRule="auto"/>
              <w:ind w:right="-10" w:rightChars="0"/>
              <w:jc w:val="center"/>
              <w:rPr>
                <w:rFonts w:hint="eastAsia" w:ascii="宋体" w:hAnsi="Calibri" w:eastAsia="宋体" w:cs="宋体"/>
                <w:kern w:val="0"/>
                <w:sz w:val="24"/>
                <w:szCs w:val="24"/>
                <w:highlight w:val="none"/>
                <w:lang w:val="en-US" w:eastAsia="zh-CN" w:bidi="ar-SA"/>
              </w:rPr>
            </w:pPr>
            <w:r>
              <w:rPr>
                <w:rFonts w:hint="eastAsia" w:ascii="宋体" w:cs="宋体"/>
                <w:kern w:val="0"/>
                <w:sz w:val="24"/>
                <w:szCs w:val="24"/>
                <w:highlight w:val="none"/>
                <w:lang w:val="en-US" w:eastAsia="zh-CN"/>
              </w:rPr>
              <w:t xml:space="preserve">  </w:t>
            </w:r>
            <w:r>
              <w:rPr>
                <w:rFonts w:hint="eastAsia" w:ascii="宋体" w:cs="宋体"/>
                <w:kern w:val="0"/>
                <w:sz w:val="24"/>
                <w:szCs w:val="24"/>
                <w:highlight w:val="none"/>
                <w:lang w:val="zh-CN"/>
              </w:rPr>
              <w:t>均应满足或优于询价采购文件所有必备参数</w:t>
            </w:r>
          </w:p>
        </w:tc>
        <w:tc>
          <w:tcPr>
            <w:tcW w:w="12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right="-10" w:rightChars="0"/>
              <w:jc w:val="center"/>
              <w:rPr>
                <w:rFonts w:ascii="宋体" w:hAnsi="Calibri" w:eastAsia="宋体" w:cs="宋体"/>
                <w:kern w:val="0"/>
                <w:sz w:val="24"/>
                <w:szCs w:val="24"/>
                <w:highlight w:val="none"/>
                <w:lang w:val="zh-CN" w:eastAsia="zh-CN" w:bidi="ar-SA"/>
              </w:rPr>
            </w:pPr>
          </w:p>
        </w:tc>
        <w:tc>
          <w:tcPr>
            <w:tcW w:w="216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50" w:line="360" w:lineRule="auto"/>
              <w:ind w:right="-10" w:rightChars="0"/>
              <w:jc w:val="center"/>
              <w:rPr>
                <w:rFonts w:ascii="宋体" w:hAnsi="Calibri" w:eastAsia="宋体" w:cs="宋体"/>
                <w:kern w:val="0"/>
                <w:sz w:val="24"/>
                <w:szCs w:val="24"/>
                <w:highlight w:val="none"/>
                <w:lang w:val="zh-CN" w:eastAsia="zh-CN" w:bidi="ar-SA"/>
              </w:rPr>
            </w:pPr>
            <w:r>
              <w:rPr>
                <w:rFonts w:hint="eastAsia" w:ascii="宋体" w:hAnsi="宋体" w:cs="Arial"/>
                <w:color w:val="auto"/>
                <w:sz w:val="24"/>
                <w:szCs w:val="24"/>
                <w:highlight w:val="none"/>
              </w:rPr>
              <w:t>在响应文件</w:t>
            </w:r>
            <w:r>
              <w:rPr>
                <w:rFonts w:hint="eastAsia" w:ascii="宋体" w:hAnsi="宋体" w:cs="Arial"/>
                <w:color w:val="auto"/>
                <w:sz w:val="24"/>
                <w:szCs w:val="24"/>
                <w:highlight w:val="none"/>
                <w:lang w:eastAsia="zh-CN"/>
              </w:rPr>
              <w:t>规格</w:t>
            </w:r>
            <w:r>
              <w:rPr>
                <w:rFonts w:hint="eastAsia" w:ascii="宋体" w:hAnsi="宋体" w:cs="Arial"/>
                <w:color w:val="auto"/>
                <w:sz w:val="24"/>
                <w:szCs w:val="24"/>
                <w:highlight w:val="none"/>
              </w:rPr>
              <w:t>响应表中如实填写承诺及响应情况。</w:t>
            </w:r>
          </w:p>
        </w:tc>
      </w:tr>
      <w:tr>
        <w:tblPrEx>
          <w:tblCellMar>
            <w:top w:w="0" w:type="dxa"/>
            <w:left w:w="108" w:type="dxa"/>
            <w:bottom w:w="0" w:type="dxa"/>
            <w:right w:w="108" w:type="dxa"/>
          </w:tblCellMar>
        </w:tblPrEx>
        <w:trPr>
          <w:trHeight w:val="377" w:hRule="atLeast"/>
        </w:trPr>
        <w:tc>
          <w:tcPr>
            <w:tcW w:w="52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right="-10"/>
              <w:jc w:val="center"/>
              <w:rPr>
                <w:rFonts w:hint="eastAsia" w:ascii="宋体" w:eastAsia="宋体" w:cs="宋体"/>
                <w:kern w:val="0"/>
                <w:sz w:val="24"/>
                <w:szCs w:val="24"/>
                <w:lang w:val="zh-CN" w:eastAsia="zh-CN"/>
              </w:rPr>
            </w:pPr>
            <w:r>
              <w:rPr>
                <w:rFonts w:hint="eastAsia" w:ascii="宋体" w:cs="宋体"/>
                <w:kern w:val="0"/>
                <w:sz w:val="24"/>
                <w:szCs w:val="24"/>
                <w:lang w:val="en-US" w:eastAsia="zh-CN"/>
              </w:rPr>
              <w:t>6</w:t>
            </w:r>
          </w:p>
        </w:tc>
        <w:tc>
          <w:tcPr>
            <w:tcW w:w="13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50" w:line="360" w:lineRule="auto"/>
              <w:ind w:right="-10"/>
              <w:jc w:val="center"/>
              <w:rPr>
                <w:rFonts w:ascii="宋体" w:cs="宋体"/>
                <w:kern w:val="0"/>
                <w:sz w:val="24"/>
                <w:szCs w:val="24"/>
                <w:highlight w:val="none"/>
                <w:lang w:val="zh-CN"/>
              </w:rPr>
            </w:pPr>
            <w:r>
              <w:rPr>
                <w:rFonts w:hint="eastAsia" w:ascii="宋体" w:cs="宋体"/>
                <w:kern w:val="0"/>
                <w:sz w:val="24"/>
                <w:szCs w:val="24"/>
                <w:highlight w:val="none"/>
                <w:lang w:val="zh-CN"/>
              </w:rPr>
              <w:t>报价</w:t>
            </w:r>
          </w:p>
        </w:tc>
        <w:tc>
          <w:tcPr>
            <w:tcW w:w="39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50" w:line="360" w:lineRule="auto"/>
              <w:ind w:right="-10"/>
              <w:jc w:val="center"/>
              <w:rPr>
                <w:rFonts w:hint="default" w:ascii="宋体" w:eastAsia="宋体" w:cs="宋体"/>
                <w:kern w:val="0"/>
                <w:sz w:val="24"/>
                <w:szCs w:val="24"/>
                <w:highlight w:val="none"/>
                <w:lang w:val="en-US" w:eastAsia="zh-CN"/>
              </w:rPr>
            </w:pPr>
            <w:r>
              <w:rPr>
                <w:rFonts w:hint="eastAsia" w:ascii="宋体" w:cs="宋体"/>
                <w:kern w:val="0"/>
                <w:sz w:val="24"/>
                <w:szCs w:val="24"/>
                <w:highlight w:val="none"/>
                <w:lang w:val="zh-CN"/>
              </w:rPr>
              <w:t>最终报价未超过本项目预算价</w:t>
            </w:r>
          </w:p>
        </w:tc>
        <w:tc>
          <w:tcPr>
            <w:tcW w:w="12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right="-10"/>
              <w:jc w:val="center"/>
              <w:rPr>
                <w:rFonts w:ascii="宋体" w:cs="宋体"/>
                <w:kern w:val="0"/>
                <w:sz w:val="24"/>
                <w:szCs w:val="24"/>
                <w:highlight w:val="none"/>
                <w:lang w:val="zh-CN"/>
              </w:rPr>
            </w:pPr>
          </w:p>
        </w:tc>
        <w:tc>
          <w:tcPr>
            <w:tcW w:w="216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right="-10"/>
              <w:jc w:val="center"/>
              <w:rPr>
                <w:rFonts w:ascii="宋体" w:cs="宋体"/>
                <w:kern w:val="0"/>
                <w:sz w:val="24"/>
                <w:szCs w:val="24"/>
                <w:highlight w:val="none"/>
                <w:lang w:val="zh-CN"/>
              </w:rPr>
            </w:pPr>
            <w:r>
              <w:rPr>
                <w:rFonts w:hint="eastAsia" w:ascii="宋体" w:cs="宋体"/>
                <w:kern w:val="0"/>
                <w:sz w:val="24"/>
                <w:szCs w:val="24"/>
                <w:highlight w:val="none"/>
                <w:lang w:val="zh-CN"/>
              </w:rPr>
              <w:t>超过本项目预算价为无效响应文件</w:t>
            </w:r>
          </w:p>
        </w:tc>
      </w:tr>
      <w:tr>
        <w:tblPrEx>
          <w:tblCellMar>
            <w:top w:w="0" w:type="dxa"/>
            <w:left w:w="108" w:type="dxa"/>
            <w:bottom w:w="0" w:type="dxa"/>
            <w:right w:w="108" w:type="dxa"/>
          </w:tblCellMar>
        </w:tblPrEx>
        <w:trPr>
          <w:trHeight w:val="600" w:hRule="atLeast"/>
        </w:trPr>
        <w:tc>
          <w:tcPr>
            <w:tcW w:w="52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right="-10"/>
              <w:jc w:val="center"/>
              <w:rPr>
                <w:rFonts w:hint="eastAsia" w:ascii="宋体" w:eastAsia="宋体" w:cs="宋体"/>
                <w:kern w:val="0"/>
                <w:sz w:val="24"/>
                <w:szCs w:val="24"/>
                <w:lang w:val="zh-CN" w:eastAsia="zh-CN"/>
              </w:rPr>
            </w:pPr>
            <w:r>
              <w:rPr>
                <w:rFonts w:hint="eastAsia" w:ascii="宋体" w:cs="宋体"/>
                <w:kern w:val="0"/>
                <w:sz w:val="24"/>
                <w:szCs w:val="24"/>
                <w:lang w:val="en-US" w:eastAsia="zh-CN"/>
              </w:rPr>
              <w:t>7</w:t>
            </w:r>
          </w:p>
        </w:tc>
        <w:tc>
          <w:tcPr>
            <w:tcW w:w="13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50" w:line="360" w:lineRule="auto"/>
              <w:ind w:right="-10"/>
              <w:jc w:val="center"/>
              <w:rPr>
                <w:rFonts w:ascii="宋体" w:cs="宋体"/>
                <w:kern w:val="0"/>
                <w:sz w:val="24"/>
                <w:szCs w:val="24"/>
                <w:lang w:val="zh-CN"/>
              </w:rPr>
            </w:pPr>
            <w:r>
              <w:rPr>
                <w:rFonts w:hint="eastAsia" w:ascii="宋体" w:hAnsi="宋体" w:cs="宋体"/>
                <w:sz w:val="24"/>
                <w:szCs w:val="24"/>
              </w:rPr>
              <w:t>供应商声明函</w:t>
            </w:r>
          </w:p>
        </w:tc>
        <w:tc>
          <w:tcPr>
            <w:tcW w:w="39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50" w:line="360" w:lineRule="auto"/>
              <w:ind w:right="-10"/>
              <w:jc w:val="center"/>
              <w:rPr>
                <w:rFonts w:ascii="宋体" w:cs="宋体"/>
                <w:kern w:val="0"/>
                <w:sz w:val="24"/>
                <w:szCs w:val="24"/>
                <w:lang w:val="zh-CN"/>
              </w:rPr>
            </w:pPr>
            <w:r>
              <w:rPr>
                <w:rFonts w:hint="eastAsia" w:ascii="宋体" w:hAnsi="宋体" w:cs="宋体"/>
                <w:sz w:val="24"/>
                <w:szCs w:val="24"/>
              </w:rPr>
              <w:t>符合询价采购文件要求</w:t>
            </w:r>
          </w:p>
        </w:tc>
        <w:tc>
          <w:tcPr>
            <w:tcW w:w="12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right="-10"/>
              <w:jc w:val="center"/>
              <w:rPr>
                <w:rFonts w:ascii="宋体" w:cs="宋体"/>
                <w:kern w:val="0"/>
                <w:sz w:val="24"/>
                <w:szCs w:val="24"/>
                <w:lang w:val="zh-CN"/>
              </w:rPr>
            </w:pPr>
          </w:p>
        </w:tc>
        <w:tc>
          <w:tcPr>
            <w:tcW w:w="216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right="-10"/>
              <w:jc w:val="center"/>
              <w:rPr>
                <w:rFonts w:ascii="宋体" w:cs="宋体"/>
                <w:kern w:val="0"/>
                <w:sz w:val="24"/>
                <w:szCs w:val="24"/>
                <w:lang w:val="zh-CN"/>
              </w:rPr>
            </w:pPr>
            <w:r>
              <w:rPr>
                <w:rFonts w:hint="eastAsia" w:ascii="宋体" w:cs="宋体"/>
                <w:kern w:val="0"/>
                <w:sz w:val="24"/>
                <w:szCs w:val="24"/>
              </w:rPr>
              <w:t>按照规定格式</w:t>
            </w:r>
          </w:p>
        </w:tc>
      </w:tr>
      <w:tr>
        <w:tblPrEx>
          <w:tblCellMar>
            <w:top w:w="0" w:type="dxa"/>
            <w:left w:w="108" w:type="dxa"/>
            <w:bottom w:w="0" w:type="dxa"/>
            <w:right w:w="108" w:type="dxa"/>
          </w:tblCellMar>
        </w:tblPrEx>
        <w:trPr>
          <w:trHeight w:val="1098" w:hRule="atLeast"/>
        </w:trPr>
        <w:tc>
          <w:tcPr>
            <w:tcW w:w="9210"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right="-10"/>
              <w:rPr>
                <w:rFonts w:hint="eastAsia"/>
                <w:sz w:val="24"/>
                <w:szCs w:val="24"/>
                <w:lang w:val="zh-CN" w:eastAsia="zh-CN"/>
              </w:rPr>
            </w:pPr>
            <w:r>
              <w:rPr>
                <w:rFonts w:hint="eastAsia"/>
                <w:sz w:val="24"/>
                <w:szCs w:val="24"/>
                <w:lang w:val="zh-CN" w:eastAsia="zh-CN"/>
              </w:rPr>
              <w:t>审查意见：</w:t>
            </w:r>
          </w:p>
          <w:p>
            <w:pPr>
              <w:adjustRightInd w:val="0"/>
              <w:snapToGrid w:val="0"/>
              <w:spacing w:line="360" w:lineRule="auto"/>
              <w:ind w:right="-4" w:rightChars="-2"/>
              <w:rPr>
                <w:rFonts w:hint="eastAsia" w:ascii="宋体" w:hAnsi="宋体" w:cs="Arial"/>
                <w:sz w:val="24"/>
                <w:szCs w:val="24"/>
                <w:highlight w:val="none"/>
                <w:lang w:eastAsia="zh-CN"/>
              </w:rPr>
            </w:pPr>
            <w:r>
              <w:rPr>
                <w:rFonts w:hint="eastAsia" w:ascii="宋体" w:hAnsi="宋体" w:cs="Arial"/>
                <w:sz w:val="24"/>
                <w:szCs w:val="24"/>
                <w:highlight w:val="none"/>
                <w:lang w:val="en-US" w:eastAsia="zh-CN"/>
              </w:rPr>
              <w:t xml:space="preserve">询价小组签字： </w:t>
            </w:r>
          </w:p>
          <w:p>
            <w:pPr>
              <w:pStyle w:val="21"/>
              <w:rPr>
                <w:rFonts w:hint="eastAsia" w:ascii="宋体" w:cs="宋体"/>
                <w:kern w:val="0"/>
                <w:sz w:val="24"/>
                <w:szCs w:val="24"/>
                <w:lang w:val="zh-CN" w:eastAsia="zh-CN"/>
              </w:rPr>
            </w:pPr>
            <w:r>
              <w:rPr>
                <w:rFonts w:hint="eastAsia" w:ascii="宋体" w:hAnsi="宋体" w:cs="Arial"/>
                <w:sz w:val="24"/>
                <w:szCs w:val="24"/>
                <w:highlight w:val="none"/>
                <w:lang w:val="en-US" w:eastAsia="zh-CN"/>
              </w:rPr>
              <w:t>评审时间：</w:t>
            </w:r>
          </w:p>
        </w:tc>
      </w:tr>
    </w:tbl>
    <w:p>
      <w:pPr>
        <w:keepNext w:val="0"/>
        <w:keepLines w:val="0"/>
        <w:pageBreakBefore w:val="0"/>
        <w:widowControl w:val="0"/>
        <w:kinsoku/>
        <w:wordWrap/>
        <w:overflowPunct/>
        <w:topLinePunct w:val="0"/>
        <w:autoSpaceDE/>
        <w:autoSpaceDN/>
        <w:bidi w:val="0"/>
        <w:adjustRightInd/>
        <w:snapToGrid/>
        <w:spacing w:line="420" w:lineRule="exact"/>
        <w:ind w:left="-418" w:leftChars="-199" w:right="-315" w:rightChars="-150" w:firstLine="477" w:firstLineChars="199"/>
        <w:jc w:val="both"/>
        <w:textAlignment w:val="auto"/>
        <w:outlineLvl w:val="9"/>
        <w:rPr>
          <w:rFonts w:ascii="宋体" w:hAnsi="宋体" w:eastAsia="宋体"/>
          <w:color w:val="auto"/>
          <w:sz w:val="24"/>
        </w:rPr>
      </w:pPr>
      <w:r>
        <w:rPr>
          <w:rFonts w:ascii="宋体" w:hAnsi="宋体" w:eastAsia="宋体"/>
          <w:color w:val="auto"/>
          <w:sz w:val="24"/>
        </w:rPr>
        <w:t>1</w:t>
      </w:r>
      <w:r>
        <w:rPr>
          <w:rFonts w:hint="eastAsia" w:ascii="宋体" w:hAnsi="宋体" w:eastAsia="宋体"/>
          <w:color w:val="auto"/>
          <w:sz w:val="24"/>
          <w:lang w:val="en-US" w:eastAsia="zh-CN"/>
        </w:rPr>
        <w:t>8</w:t>
      </w:r>
      <w:r>
        <w:rPr>
          <w:rFonts w:ascii="宋体" w:hAnsi="宋体" w:eastAsia="宋体"/>
          <w:color w:val="auto"/>
          <w:sz w:val="24"/>
        </w:rPr>
        <w:t>.</w:t>
      </w:r>
      <w:r>
        <w:rPr>
          <w:rFonts w:hint="eastAsia" w:ascii="宋体" w:hAnsi="宋体" w:eastAsia="宋体"/>
          <w:color w:val="auto"/>
          <w:sz w:val="24"/>
          <w:lang w:val="en-US" w:eastAsia="zh-CN"/>
        </w:rPr>
        <w:t>4</w:t>
      </w:r>
      <w:r>
        <w:rPr>
          <w:rFonts w:ascii="宋体" w:hAnsi="宋体" w:eastAsia="宋体"/>
          <w:color w:val="auto"/>
          <w:sz w:val="24"/>
        </w:rPr>
        <w:t xml:space="preserve"> 资格审查指标如下：询价小组依据采购文件的要求，对供应商提交的响应文件及相关资质证明材料进行资格审查（包括资格性检查和符合性检查），了解其对采购文件是否做出了实质性的响应，提供的资料是否真实有效，指标如下：</w:t>
      </w:r>
    </w:p>
    <w:p>
      <w:pPr>
        <w:autoSpaceDE w:val="0"/>
        <w:autoSpaceDN w:val="0"/>
        <w:adjustRightInd w:val="0"/>
        <w:spacing w:line="360" w:lineRule="auto"/>
        <w:ind w:right="-10"/>
        <w:rPr>
          <w:rFonts w:ascii="宋体" w:cs="宋体"/>
          <w:b/>
          <w:bCs/>
          <w:kern w:val="0"/>
          <w:sz w:val="24"/>
          <w:szCs w:val="24"/>
          <w:lang w:val="zh-CN"/>
        </w:rPr>
      </w:pPr>
      <w:r>
        <w:rPr>
          <w:rFonts w:hint="eastAsia" w:ascii="宋体" w:cs="宋体"/>
          <w:b/>
          <w:bCs/>
          <w:kern w:val="0"/>
          <w:sz w:val="24"/>
          <w:szCs w:val="24"/>
          <w:lang w:val="zh-CN"/>
        </w:rPr>
        <w:t>初审指标通过标准：供应商必须通过上述全部指标。</w:t>
      </w:r>
    </w:p>
    <w:p>
      <w:pPr>
        <w:pStyle w:val="2"/>
        <w:ind w:left="0" w:leftChars="0" w:firstLine="0" w:firstLineChars="0"/>
      </w:pPr>
      <w:r>
        <w:rPr>
          <w:rFonts w:hint="eastAsia" w:ascii="宋体" w:hAnsi="Calibri" w:eastAsia="宋体" w:cs="宋体"/>
          <w:b/>
          <w:bCs/>
          <w:kern w:val="0"/>
          <w:sz w:val="24"/>
          <w:szCs w:val="24"/>
          <w:lang w:val="zh-CN" w:eastAsia="zh-CN" w:bidi="ar-SA"/>
        </w:rPr>
        <w:t>注：以上评审要求的相关证明材料，供应商须按要求提供清晰复印件或扫描件。</w:t>
      </w:r>
    </w:p>
    <w:p>
      <w:pPr>
        <w:keepNext w:val="0"/>
        <w:keepLines w:val="0"/>
        <w:pageBreakBefore w:val="0"/>
        <w:widowControl w:val="0"/>
        <w:tabs>
          <w:tab w:val="left" w:pos="900"/>
        </w:tabs>
        <w:kinsoku/>
        <w:wordWrap/>
        <w:overflowPunct/>
        <w:topLinePunct w:val="0"/>
        <w:autoSpaceDE/>
        <w:autoSpaceDN/>
        <w:bidi w:val="0"/>
        <w:adjustRightInd/>
        <w:snapToGrid/>
        <w:spacing w:line="420" w:lineRule="exact"/>
        <w:ind w:left="-420" w:leftChars="-200" w:right="-315" w:rightChars="-150" w:firstLine="420" w:firstLineChars="175"/>
        <w:textAlignment w:val="auto"/>
        <w:rPr>
          <w:rFonts w:hint="eastAsia" w:ascii="宋体" w:hAnsi="宋体" w:cs="Arial"/>
          <w:color w:val="auto"/>
          <w:sz w:val="24"/>
          <w:szCs w:val="24"/>
        </w:rPr>
      </w:pPr>
      <w:r>
        <w:rPr>
          <w:rFonts w:hint="eastAsia" w:ascii="宋体" w:hAnsi="宋体" w:cs="Arial"/>
          <w:color w:val="auto"/>
          <w:sz w:val="24"/>
          <w:szCs w:val="24"/>
        </w:rPr>
        <w:t>18.</w:t>
      </w:r>
      <w:r>
        <w:rPr>
          <w:rFonts w:hint="eastAsia" w:ascii="宋体" w:hAnsi="宋体" w:cs="Arial"/>
          <w:color w:val="auto"/>
          <w:sz w:val="24"/>
          <w:szCs w:val="24"/>
          <w:lang w:val="en-US" w:eastAsia="zh-CN"/>
        </w:rPr>
        <w:t>5</w:t>
      </w:r>
      <w:r>
        <w:rPr>
          <w:rFonts w:hint="eastAsia" w:ascii="宋体" w:hAnsi="宋体" w:cs="Arial"/>
          <w:color w:val="auto"/>
          <w:sz w:val="24"/>
          <w:szCs w:val="24"/>
        </w:rPr>
        <w:t>如果供应商的询价响应文件未通过初审，则为无效响应文件。</w:t>
      </w:r>
    </w:p>
    <w:p>
      <w:pPr>
        <w:keepNext w:val="0"/>
        <w:keepLines w:val="0"/>
        <w:pageBreakBefore w:val="0"/>
        <w:widowControl w:val="0"/>
        <w:tabs>
          <w:tab w:val="left" w:pos="1680"/>
        </w:tabs>
        <w:kinsoku/>
        <w:wordWrap/>
        <w:overflowPunct/>
        <w:topLinePunct w:val="0"/>
        <w:autoSpaceDE/>
        <w:autoSpaceDN/>
        <w:bidi w:val="0"/>
        <w:adjustRightInd/>
        <w:snapToGrid/>
        <w:spacing w:line="420" w:lineRule="exact"/>
        <w:ind w:left="-420" w:leftChars="-200" w:right="-315" w:rightChars="-150" w:firstLine="420" w:firstLineChars="175"/>
        <w:textAlignment w:val="auto"/>
        <w:rPr>
          <w:rFonts w:hint="eastAsia" w:ascii="宋体" w:hAnsi="宋体" w:cs="Arial"/>
          <w:color w:val="auto"/>
          <w:sz w:val="24"/>
          <w:szCs w:val="24"/>
        </w:rPr>
      </w:pPr>
      <w:r>
        <w:rPr>
          <w:rFonts w:hint="eastAsia" w:ascii="宋体" w:hAnsi="宋体" w:cs="Arial"/>
          <w:color w:val="auto"/>
          <w:sz w:val="24"/>
          <w:szCs w:val="24"/>
        </w:rPr>
        <w:t>18.</w:t>
      </w:r>
      <w:r>
        <w:rPr>
          <w:rFonts w:hint="eastAsia" w:ascii="宋体" w:hAnsi="宋体" w:cs="Arial"/>
          <w:color w:val="auto"/>
          <w:sz w:val="24"/>
          <w:szCs w:val="24"/>
          <w:lang w:val="en-US" w:eastAsia="zh-CN"/>
        </w:rPr>
        <w:t>6</w:t>
      </w:r>
      <w:r>
        <w:rPr>
          <w:rFonts w:hint="eastAsia" w:ascii="宋体" w:hAnsi="宋体"/>
          <w:color w:val="auto"/>
          <w:sz w:val="24"/>
        </w:rPr>
        <w:t>评审中，询价小组发现供应商的询价响应文件中对同类问题表述不一致、前后矛盾、有明显文字和计算错误的内容、有可能不符合询价采购文件规定等情况需要澄清时，询价小组将以询标的方式告知并要求供应商以书面方式进行必要的澄清、说明或补正。</w:t>
      </w:r>
      <w:r>
        <w:rPr>
          <w:rFonts w:hint="eastAsia" w:ascii="宋体" w:hAnsi="宋体" w:cs="Arial"/>
          <w:color w:val="auto"/>
          <w:sz w:val="24"/>
          <w:szCs w:val="24"/>
        </w:rPr>
        <w:t>供应商</w:t>
      </w:r>
      <w:r>
        <w:rPr>
          <w:rFonts w:ascii="宋体" w:hAnsi="宋体" w:cs="Arial"/>
          <w:color w:val="auto"/>
          <w:sz w:val="24"/>
          <w:szCs w:val="24"/>
        </w:rPr>
        <w:t>的澄清、</w:t>
      </w:r>
      <w:r>
        <w:rPr>
          <w:rFonts w:hint="eastAsia" w:ascii="宋体" w:hAnsi="宋体" w:cs="Arial"/>
          <w:color w:val="auto"/>
          <w:sz w:val="24"/>
          <w:szCs w:val="24"/>
        </w:rPr>
        <w:t>说明</w:t>
      </w:r>
      <w:r>
        <w:rPr>
          <w:rFonts w:ascii="宋体" w:hAnsi="宋体" w:cs="Arial"/>
          <w:color w:val="auto"/>
          <w:sz w:val="24"/>
          <w:szCs w:val="24"/>
        </w:rPr>
        <w:t>或者补正应当采用书面</w:t>
      </w:r>
      <w:r>
        <w:rPr>
          <w:rFonts w:hint="eastAsia" w:ascii="宋体" w:hAnsi="宋体" w:cs="Arial"/>
          <w:color w:val="auto"/>
          <w:sz w:val="24"/>
          <w:szCs w:val="24"/>
        </w:rPr>
        <w:t>形式</w:t>
      </w:r>
      <w:r>
        <w:rPr>
          <w:rFonts w:ascii="宋体" w:hAnsi="宋体" w:cs="Arial"/>
          <w:color w:val="auto"/>
          <w:sz w:val="24"/>
          <w:szCs w:val="24"/>
        </w:rPr>
        <w:t>，</w:t>
      </w:r>
      <w:r>
        <w:rPr>
          <w:rFonts w:hint="eastAsia" w:ascii="宋体" w:hAnsi="宋体" w:cs="Arial"/>
          <w:color w:val="auto"/>
          <w:sz w:val="24"/>
          <w:szCs w:val="24"/>
        </w:rPr>
        <w:t>但</w:t>
      </w:r>
      <w:r>
        <w:rPr>
          <w:rFonts w:ascii="宋体" w:hAnsi="宋体" w:cs="Arial"/>
          <w:color w:val="auto"/>
          <w:sz w:val="24"/>
          <w:szCs w:val="24"/>
        </w:rPr>
        <w:t>不得超出</w:t>
      </w:r>
      <w:r>
        <w:rPr>
          <w:rFonts w:hint="eastAsia" w:ascii="宋体" w:hAnsi="宋体"/>
          <w:color w:val="auto"/>
          <w:sz w:val="24"/>
        </w:rPr>
        <w:t>询价响应文件</w:t>
      </w:r>
      <w:r>
        <w:rPr>
          <w:rFonts w:ascii="宋体" w:hAnsi="宋体" w:cs="Arial"/>
          <w:color w:val="auto"/>
          <w:sz w:val="24"/>
          <w:szCs w:val="24"/>
        </w:rPr>
        <w:t>的范围或者改变</w:t>
      </w:r>
      <w:r>
        <w:rPr>
          <w:rFonts w:hint="eastAsia" w:ascii="宋体" w:hAnsi="宋体"/>
          <w:color w:val="auto"/>
          <w:sz w:val="24"/>
        </w:rPr>
        <w:t>询价响应文件</w:t>
      </w:r>
      <w:r>
        <w:rPr>
          <w:rFonts w:ascii="宋体" w:hAnsi="宋体" w:cs="Arial"/>
          <w:color w:val="auto"/>
          <w:sz w:val="24"/>
          <w:szCs w:val="24"/>
        </w:rPr>
        <w:t>的实质性内容</w:t>
      </w:r>
      <w:r>
        <w:rPr>
          <w:rFonts w:hint="eastAsia" w:ascii="宋体" w:hAnsi="宋体" w:cs="Arial"/>
          <w:color w:val="auto"/>
          <w:sz w:val="24"/>
          <w:szCs w:val="24"/>
        </w:rPr>
        <w:t>，并</w:t>
      </w:r>
      <w:r>
        <w:rPr>
          <w:rFonts w:ascii="宋体" w:hAnsi="宋体" w:cs="Arial"/>
          <w:color w:val="auto"/>
          <w:sz w:val="24"/>
          <w:szCs w:val="24"/>
        </w:rPr>
        <w:t>由其</w:t>
      </w:r>
      <w:r>
        <w:rPr>
          <w:rFonts w:hint="eastAsia" w:ascii="宋体" w:hAnsi="宋体" w:cs="Arial"/>
          <w:color w:val="auto"/>
          <w:sz w:val="24"/>
          <w:szCs w:val="24"/>
        </w:rPr>
        <w:t>法定代表人或被</w:t>
      </w:r>
      <w:r>
        <w:rPr>
          <w:rFonts w:ascii="宋体" w:hAnsi="宋体" w:cs="Arial"/>
          <w:color w:val="auto"/>
          <w:sz w:val="24"/>
          <w:szCs w:val="24"/>
        </w:rPr>
        <w:t>授权的代表签字</w:t>
      </w:r>
      <w:r>
        <w:rPr>
          <w:rFonts w:hint="eastAsia" w:ascii="宋体" w:hAnsi="宋体" w:cs="Arial"/>
          <w:color w:val="auto"/>
          <w:sz w:val="24"/>
          <w:szCs w:val="24"/>
        </w:rPr>
        <w:t>或</w:t>
      </w:r>
      <w:r>
        <w:rPr>
          <w:rFonts w:hint="eastAsia" w:ascii="宋体" w:hAnsi="宋体" w:cs="Arial"/>
          <w:color w:val="auto"/>
          <w:sz w:val="24"/>
          <w:szCs w:val="24"/>
          <w:lang w:val="en-US" w:eastAsia="zh-CN"/>
        </w:rPr>
        <w:t>盖</w:t>
      </w:r>
      <w:r>
        <w:rPr>
          <w:rFonts w:hint="eastAsia" w:ascii="宋体" w:hAnsi="宋体" w:cs="Arial"/>
          <w:color w:val="auto"/>
          <w:sz w:val="24"/>
          <w:szCs w:val="24"/>
        </w:rPr>
        <w:t>章</w:t>
      </w:r>
      <w:r>
        <w:rPr>
          <w:rFonts w:ascii="宋体" w:hAnsi="宋体" w:cs="Arial"/>
          <w:color w:val="auto"/>
          <w:sz w:val="24"/>
          <w:szCs w:val="24"/>
        </w:rPr>
        <w:t>。</w:t>
      </w:r>
      <w:r>
        <w:rPr>
          <w:rFonts w:hint="eastAsia" w:ascii="宋体" w:hAnsi="宋体"/>
          <w:color w:val="auto"/>
          <w:sz w:val="24"/>
        </w:rPr>
        <w:t>对于询标后判定为不符合询价采购文件要求的询价响应文件，询价小组要提出充足的否定理由，并予以书面记录。最终对供应商的评审结论分为通过和未通过。</w:t>
      </w:r>
    </w:p>
    <w:p>
      <w:pPr>
        <w:keepNext w:val="0"/>
        <w:keepLines w:val="0"/>
        <w:pageBreakBefore w:val="0"/>
        <w:widowControl w:val="0"/>
        <w:tabs>
          <w:tab w:val="left" w:pos="900"/>
        </w:tabs>
        <w:kinsoku/>
        <w:wordWrap/>
        <w:overflowPunct/>
        <w:topLinePunct w:val="0"/>
        <w:autoSpaceDE/>
        <w:autoSpaceDN/>
        <w:bidi w:val="0"/>
        <w:adjustRightInd/>
        <w:snapToGrid/>
        <w:spacing w:line="420" w:lineRule="exact"/>
        <w:ind w:left="-420" w:leftChars="-200" w:right="-315" w:rightChars="-150" w:firstLine="420" w:firstLineChars="175"/>
        <w:textAlignment w:val="auto"/>
        <w:rPr>
          <w:rFonts w:hint="eastAsia" w:ascii="宋体" w:hAnsi="宋体" w:cs="Arial"/>
          <w:color w:val="auto"/>
          <w:sz w:val="24"/>
          <w:szCs w:val="24"/>
        </w:rPr>
      </w:pPr>
      <w:r>
        <w:rPr>
          <w:rFonts w:hint="eastAsia" w:ascii="宋体" w:hAnsi="宋体" w:cs="Arial"/>
          <w:color w:val="auto"/>
          <w:sz w:val="24"/>
          <w:szCs w:val="24"/>
        </w:rPr>
        <w:t>18.</w:t>
      </w:r>
      <w:r>
        <w:rPr>
          <w:rFonts w:hint="eastAsia" w:ascii="宋体" w:hAnsi="宋体" w:cs="Arial"/>
          <w:color w:val="auto"/>
          <w:sz w:val="24"/>
          <w:szCs w:val="24"/>
          <w:lang w:val="en-US" w:eastAsia="zh-CN"/>
        </w:rPr>
        <w:t>7</w:t>
      </w:r>
      <w:r>
        <w:rPr>
          <w:rFonts w:hint="eastAsia" w:ascii="宋体" w:hAnsi="宋体" w:cs="Arial"/>
          <w:color w:val="auto"/>
          <w:sz w:val="24"/>
          <w:szCs w:val="24"/>
        </w:rPr>
        <w:t>询价中，询价采购文件如果有实质性变动，询价小组将以书面形式通知所有参加询价的供应商。</w:t>
      </w:r>
    </w:p>
    <w:p>
      <w:pPr>
        <w:keepNext w:val="0"/>
        <w:keepLines w:val="0"/>
        <w:pageBreakBefore w:val="0"/>
        <w:widowControl w:val="0"/>
        <w:tabs>
          <w:tab w:val="left" w:pos="900"/>
        </w:tabs>
        <w:kinsoku/>
        <w:wordWrap/>
        <w:overflowPunct/>
        <w:topLinePunct w:val="0"/>
        <w:autoSpaceDE/>
        <w:autoSpaceDN/>
        <w:bidi w:val="0"/>
        <w:adjustRightInd/>
        <w:snapToGrid/>
        <w:spacing w:line="420" w:lineRule="exact"/>
        <w:ind w:left="-420" w:leftChars="-200" w:right="-315" w:rightChars="-150" w:firstLine="420" w:firstLineChars="175"/>
        <w:textAlignment w:val="auto"/>
        <w:rPr>
          <w:rFonts w:hint="eastAsia" w:ascii="宋体" w:hAnsi="宋体" w:cs="Arial"/>
          <w:color w:val="auto"/>
          <w:sz w:val="24"/>
          <w:szCs w:val="24"/>
        </w:rPr>
      </w:pPr>
      <w:r>
        <w:rPr>
          <w:rFonts w:hint="eastAsia" w:ascii="宋体" w:hAnsi="宋体" w:cs="Arial"/>
          <w:color w:val="auto"/>
          <w:sz w:val="24"/>
          <w:szCs w:val="24"/>
        </w:rPr>
        <w:t>18.</w:t>
      </w:r>
      <w:r>
        <w:rPr>
          <w:rFonts w:hint="eastAsia" w:ascii="宋体" w:hAnsi="宋体" w:cs="Arial"/>
          <w:color w:val="auto"/>
          <w:sz w:val="24"/>
          <w:szCs w:val="24"/>
          <w:lang w:val="en-US" w:eastAsia="zh-CN"/>
        </w:rPr>
        <w:t>8</w:t>
      </w:r>
      <w:r>
        <w:rPr>
          <w:rFonts w:hint="eastAsia" w:ascii="宋体" w:hAnsi="宋体" w:cs="Arial"/>
          <w:color w:val="auto"/>
          <w:sz w:val="24"/>
          <w:szCs w:val="24"/>
        </w:rPr>
        <w:t>供应商必须在规定的时间内将自己在询价中作出的</w:t>
      </w:r>
      <w:r>
        <w:rPr>
          <w:rFonts w:ascii="宋体" w:hAnsi="宋体" w:cs="Arial"/>
          <w:color w:val="auto"/>
          <w:sz w:val="24"/>
          <w:szCs w:val="24"/>
        </w:rPr>
        <w:t>澄清、</w:t>
      </w:r>
      <w:r>
        <w:rPr>
          <w:rFonts w:hint="eastAsia" w:ascii="宋体" w:hAnsi="宋体" w:cs="Arial"/>
          <w:color w:val="auto"/>
          <w:sz w:val="24"/>
          <w:szCs w:val="24"/>
        </w:rPr>
        <w:t>说明</w:t>
      </w:r>
      <w:r>
        <w:rPr>
          <w:rFonts w:ascii="宋体" w:hAnsi="宋体" w:cs="Arial"/>
          <w:color w:val="auto"/>
          <w:sz w:val="24"/>
          <w:szCs w:val="24"/>
        </w:rPr>
        <w:t>或者补正</w:t>
      </w:r>
      <w:r>
        <w:rPr>
          <w:rFonts w:hint="eastAsia" w:ascii="宋体" w:hAnsi="宋体" w:cs="Arial"/>
          <w:color w:val="auto"/>
          <w:sz w:val="24"/>
          <w:szCs w:val="24"/>
        </w:rPr>
        <w:t>，经法定代表人或被授权代表</w:t>
      </w:r>
      <w:r>
        <w:rPr>
          <w:rFonts w:ascii="宋体" w:hAnsi="宋体" w:cs="Arial"/>
          <w:color w:val="auto"/>
          <w:sz w:val="24"/>
          <w:szCs w:val="24"/>
        </w:rPr>
        <w:t>签字</w:t>
      </w:r>
      <w:r>
        <w:rPr>
          <w:rFonts w:hint="eastAsia" w:ascii="宋体" w:hAnsi="宋体" w:cs="Arial"/>
          <w:color w:val="auto"/>
          <w:sz w:val="24"/>
          <w:szCs w:val="24"/>
        </w:rPr>
        <w:t>或盖章后，以书面的方式提交给询价小组。</w:t>
      </w:r>
    </w:p>
    <w:p>
      <w:pPr>
        <w:keepNext w:val="0"/>
        <w:keepLines w:val="0"/>
        <w:pageBreakBefore w:val="0"/>
        <w:widowControl w:val="0"/>
        <w:tabs>
          <w:tab w:val="left" w:pos="900"/>
        </w:tabs>
        <w:kinsoku/>
        <w:wordWrap/>
        <w:overflowPunct/>
        <w:topLinePunct w:val="0"/>
        <w:autoSpaceDE/>
        <w:autoSpaceDN/>
        <w:bidi w:val="0"/>
        <w:adjustRightInd/>
        <w:snapToGrid/>
        <w:spacing w:line="420" w:lineRule="exact"/>
        <w:ind w:left="-420" w:leftChars="-200" w:right="-315" w:rightChars="-150" w:firstLine="422" w:firstLineChars="175"/>
        <w:textAlignment w:val="auto"/>
        <w:rPr>
          <w:rFonts w:hint="eastAsia" w:ascii="宋体" w:hAnsi="宋体" w:cs="Arial"/>
          <w:b/>
          <w:bCs/>
          <w:color w:val="auto"/>
          <w:sz w:val="24"/>
          <w:szCs w:val="24"/>
          <w:lang w:val="en-US" w:eastAsia="zh-CN"/>
        </w:rPr>
      </w:pPr>
      <w:r>
        <w:rPr>
          <w:rFonts w:hint="eastAsia" w:ascii="宋体" w:hAnsi="宋体" w:cs="Arial"/>
          <w:b/>
          <w:bCs/>
          <w:color w:val="auto"/>
          <w:sz w:val="24"/>
          <w:szCs w:val="24"/>
          <w:lang w:val="en-US" w:eastAsia="zh-CN"/>
        </w:rPr>
        <w:t>18.9评审注意事项：</w:t>
      </w:r>
    </w:p>
    <w:p>
      <w:pPr>
        <w:keepNext w:val="0"/>
        <w:keepLines w:val="0"/>
        <w:pageBreakBefore w:val="0"/>
        <w:widowControl w:val="0"/>
        <w:tabs>
          <w:tab w:val="left" w:pos="900"/>
        </w:tabs>
        <w:kinsoku/>
        <w:wordWrap/>
        <w:overflowPunct/>
        <w:topLinePunct w:val="0"/>
        <w:autoSpaceDE/>
        <w:autoSpaceDN/>
        <w:bidi w:val="0"/>
        <w:adjustRightInd/>
        <w:snapToGrid/>
        <w:spacing w:line="420" w:lineRule="exact"/>
        <w:ind w:left="-420" w:leftChars="-200" w:right="-315" w:rightChars="-150" w:firstLine="422" w:firstLineChars="175"/>
        <w:textAlignment w:val="auto"/>
        <w:rPr>
          <w:rFonts w:hint="eastAsia" w:ascii="宋体" w:hAnsi="宋体" w:cs="Arial"/>
          <w:b/>
          <w:bCs/>
          <w:color w:val="auto"/>
          <w:sz w:val="24"/>
          <w:szCs w:val="24"/>
          <w:lang w:val="en-US" w:eastAsia="zh-CN"/>
        </w:rPr>
      </w:pPr>
      <w:r>
        <w:rPr>
          <w:rFonts w:hint="eastAsia" w:ascii="宋体" w:hAnsi="宋体" w:cs="Arial"/>
          <w:b/>
          <w:bCs/>
          <w:color w:val="auto"/>
          <w:sz w:val="24"/>
          <w:szCs w:val="24"/>
          <w:lang w:val="en-US" w:eastAsia="zh-CN"/>
        </w:rPr>
        <w:t>询价小组要依法独立评审，并对评审意见承担个人责任。询价小组成员对需要共同认定的事项存在争议的，按照少数服从多数的原则做出结论。持不同意见的询价小组成员应当在评审报告上签署不同意见并说明理由，否则视为同意。</w:t>
      </w:r>
    </w:p>
    <w:p>
      <w:pPr>
        <w:keepNext w:val="0"/>
        <w:keepLines w:val="0"/>
        <w:pageBreakBefore w:val="0"/>
        <w:widowControl w:val="0"/>
        <w:kinsoku/>
        <w:wordWrap/>
        <w:overflowPunct/>
        <w:topLinePunct w:val="0"/>
        <w:autoSpaceDE/>
        <w:autoSpaceDN/>
        <w:bidi w:val="0"/>
        <w:adjustRightInd/>
        <w:snapToGrid/>
        <w:spacing w:line="420" w:lineRule="exact"/>
        <w:ind w:left="-420" w:leftChars="-200" w:right="-315" w:rightChars="-150" w:firstLine="422" w:firstLineChars="175"/>
        <w:textAlignment w:val="auto"/>
        <w:rPr>
          <w:rFonts w:hint="eastAsia" w:ascii="宋体" w:hAnsi="宋体" w:cs="Arial"/>
          <w:b/>
          <w:color w:val="auto"/>
          <w:sz w:val="24"/>
          <w:szCs w:val="24"/>
        </w:rPr>
      </w:pPr>
      <w:r>
        <w:rPr>
          <w:rFonts w:hint="eastAsia" w:ascii="宋体" w:hAnsi="宋体" w:cs="Arial"/>
          <w:b/>
          <w:color w:val="auto"/>
          <w:sz w:val="24"/>
          <w:szCs w:val="24"/>
        </w:rPr>
        <w:t>19、确定成交供应商</w:t>
      </w:r>
    </w:p>
    <w:p>
      <w:pPr>
        <w:keepNext w:val="0"/>
        <w:keepLines w:val="0"/>
        <w:pageBreakBefore w:val="0"/>
        <w:widowControl w:val="0"/>
        <w:kinsoku/>
        <w:wordWrap/>
        <w:overflowPunct/>
        <w:topLinePunct w:val="0"/>
        <w:autoSpaceDE/>
        <w:autoSpaceDN/>
        <w:bidi w:val="0"/>
        <w:adjustRightInd/>
        <w:snapToGrid/>
        <w:spacing w:line="420" w:lineRule="exact"/>
        <w:ind w:left="-420" w:leftChars="-200" w:right="-315" w:rightChars="-150" w:firstLine="420" w:firstLineChars="175"/>
        <w:textAlignment w:val="auto"/>
        <w:rPr>
          <w:rFonts w:hint="eastAsia" w:ascii="宋体" w:hAnsi="宋体" w:cs="Arial"/>
          <w:color w:val="auto"/>
          <w:sz w:val="24"/>
          <w:szCs w:val="24"/>
        </w:rPr>
      </w:pPr>
      <w:r>
        <w:rPr>
          <w:rFonts w:hint="eastAsia" w:ascii="宋体" w:hAnsi="宋体" w:cs="Arial"/>
          <w:color w:val="auto"/>
          <w:sz w:val="24"/>
          <w:szCs w:val="24"/>
        </w:rPr>
        <w:t>19.1询价小组应当从质量和服务均能满足询价采购文件实质性响应要求的供应商中，按照最后报价由低到高的顺序提出3名以上成交候选人，采购人授权询价小组直接确定最低报价的供应商为成交供应商，并编写评审报告。</w:t>
      </w:r>
    </w:p>
    <w:p>
      <w:pPr>
        <w:keepNext w:val="0"/>
        <w:keepLines w:val="0"/>
        <w:pageBreakBefore w:val="0"/>
        <w:widowControl w:val="0"/>
        <w:kinsoku/>
        <w:wordWrap/>
        <w:overflowPunct/>
        <w:topLinePunct w:val="0"/>
        <w:autoSpaceDE/>
        <w:autoSpaceDN/>
        <w:bidi w:val="0"/>
        <w:adjustRightInd/>
        <w:snapToGrid/>
        <w:spacing w:line="420" w:lineRule="exact"/>
        <w:ind w:left="-420" w:leftChars="-200" w:right="-315" w:rightChars="-150" w:firstLine="420" w:firstLineChars="175"/>
        <w:textAlignment w:val="auto"/>
        <w:rPr>
          <w:rFonts w:hint="eastAsia" w:ascii="宋体" w:hAnsi="宋体" w:cs="Arial"/>
          <w:color w:val="auto"/>
          <w:sz w:val="24"/>
          <w:szCs w:val="24"/>
          <w:highlight w:val="none"/>
        </w:rPr>
      </w:pPr>
      <w:r>
        <w:rPr>
          <w:rFonts w:hint="eastAsia" w:ascii="宋体" w:hAnsi="宋体" w:cs="Arial"/>
          <w:color w:val="auto"/>
          <w:sz w:val="24"/>
          <w:szCs w:val="24"/>
        </w:rPr>
        <w:t>19.2</w:t>
      </w:r>
      <w:r>
        <w:rPr>
          <w:rFonts w:hint="eastAsia" w:ascii="宋体" w:hAnsi="宋体" w:cs="Arial"/>
          <w:color w:val="auto"/>
          <w:sz w:val="24"/>
          <w:szCs w:val="24"/>
          <w:highlight w:val="none"/>
        </w:rPr>
        <w:t>如果有效最低报价出现多家供应商报价相同时，则由评委会进行摇号的方式选出最终成交供应商</w:t>
      </w:r>
      <w:r>
        <w:rPr>
          <w:rFonts w:hint="eastAsia" w:asciiTheme="minorEastAsia" w:hAnsiTheme="minorEastAsia" w:eastAsiaTheme="minorEastAsia" w:cstheme="minorEastAsia"/>
          <w:bCs/>
          <w:color w:val="auto"/>
          <w:kern w:val="2"/>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420" w:leftChars="-200" w:right="-315" w:rightChars="-150" w:firstLine="420" w:firstLineChars="175"/>
        <w:textAlignment w:val="auto"/>
        <w:rPr>
          <w:rFonts w:hint="eastAsia" w:ascii="宋体" w:hAnsi="宋体" w:cs="Arial"/>
          <w:color w:val="auto"/>
          <w:sz w:val="24"/>
          <w:szCs w:val="24"/>
        </w:rPr>
      </w:pPr>
      <w:r>
        <w:rPr>
          <w:rFonts w:hint="eastAsia" w:ascii="宋体" w:hAnsi="宋体" w:cs="Arial"/>
          <w:color w:val="auto"/>
          <w:sz w:val="24"/>
          <w:szCs w:val="24"/>
        </w:rPr>
        <w:t>19.3供应商最终报价超过本项目公布的预算价，为无效响应文件。</w:t>
      </w:r>
    </w:p>
    <w:p>
      <w:pPr>
        <w:keepNext w:val="0"/>
        <w:keepLines w:val="0"/>
        <w:pageBreakBefore w:val="0"/>
        <w:widowControl w:val="0"/>
        <w:kinsoku/>
        <w:wordWrap/>
        <w:overflowPunct/>
        <w:topLinePunct w:val="0"/>
        <w:autoSpaceDE/>
        <w:autoSpaceDN/>
        <w:bidi w:val="0"/>
        <w:adjustRightInd/>
        <w:snapToGrid/>
        <w:spacing w:line="420" w:lineRule="exact"/>
        <w:ind w:left="-420" w:leftChars="-200" w:right="-315" w:rightChars="-150" w:firstLine="422" w:firstLineChars="175"/>
        <w:textAlignment w:val="auto"/>
        <w:rPr>
          <w:rFonts w:hint="eastAsia" w:ascii="宋体" w:hAnsi="宋体" w:cs="Arial"/>
          <w:b/>
          <w:color w:val="auto"/>
          <w:sz w:val="24"/>
          <w:szCs w:val="24"/>
        </w:rPr>
      </w:pPr>
      <w:r>
        <w:rPr>
          <w:rFonts w:hint="eastAsia" w:ascii="宋体" w:hAnsi="宋体" w:cs="Arial"/>
          <w:b/>
          <w:color w:val="auto"/>
          <w:sz w:val="24"/>
          <w:szCs w:val="24"/>
        </w:rPr>
        <w:t>20、异常情况处理</w:t>
      </w:r>
    </w:p>
    <w:p>
      <w:pPr>
        <w:keepNext w:val="0"/>
        <w:keepLines w:val="0"/>
        <w:pageBreakBefore w:val="0"/>
        <w:widowControl w:val="0"/>
        <w:kinsoku/>
        <w:wordWrap/>
        <w:overflowPunct/>
        <w:topLinePunct w:val="0"/>
        <w:autoSpaceDE/>
        <w:autoSpaceDN/>
        <w:bidi w:val="0"/>
        <w:adjustRightInd/>
        <w:snapToGrid/>
        <w:spacing w:line="420" w:lineRule="exact"/>
        <w:ind w:left="-420" w:leftChars="-200" w:right="-315" w:rightChars="-150" w:firstLine="420" w:firstLineChars="175"/>
        <w:textAlignment w:val="auto"/>
        <w:rPr>
          <w:rFonts w:hint="eastAsia" w:ascii="宋体" w:hAnsi="宋体" w:cs="Arial"/>
          <w:color w:val="auto"/>
          <w:sz w:val="24"/>
          <w:szCs w:val="24"/>
        </w:rPr>
      </w:pPr>
      <w:r>
        <w:rPr>
          <w:rFonts w:hint="eastAsia" w:ascii="宋体" w:hAnsi="宋体" w:cs="Arial"/>
          <w:color w:val="auto"/>
          <w:sz w:val="24"/>
          <w:szCs w:val="24"/>
        </w:rPr>
        <w:t>20.1询价时出现以下情况之一的，将予以废标：</w:t>
      </w:r>
    </w:p>
    <w:p>
      <w:pPr>
        <w:keepNext w:val="0"/>
        <w:keepLines w:val="0"/>
        <w:pageBreakBefore w:val="0"/>
        <w:widowControl w:val="0"/>
        <w:kinsoku/>
        <w:wordWrap/>
        <w:overflowPunct/>
        <w:topLinePunct w:val="0"/>
        <w:autoSpaceDE/>
        <w:autoSpaceDN/>
        <w:bidi w:val="0"/>
        <w:adjustRightInd/>
        <w:snapToGrid/>
        <w:spacing w:line="420" w:lineRule="exact"/>
        <w:ind w:left="-420" w:leftChars="-200" w:right="-315" w:rightChars="-150" w:firstLine="420" w:firstLineChars="175"/>
        <w:textAlignment w:val="auto"/>
        <w:rPr>
          <w:rFonts w:hint="eastAsia" w:ascii="宋体" w:hAnsi="宋体" w:cs="Arial"/>
          <w:color w:val="auto"/>
          <w:sz w:val="24"/>
          <w:szCs w:val="24"/>
        </w:rPr>
      </w:pPr>
      <w:r>
        <w:rPr>
          <w:rFonts w:hint="eastAsia" w:ascii="宋体" w:hAnsi="宋体" w:cs="Arial"/>
          <w:color w:val="auto"/>
          <w:sz w:val="24"/>
          <w:szCs w:val="24"/>
        </w:rPr>
        <w:t>（1）符合专业条件的供应商或者对询价采购文件作实质性响应的供应商不足三家的；</w:t>
      </w:r>
    </w:p>
    <w:p>
      <w:pPr>
        <w:keepNext w:val="0"/>
        <w:keepLines w:val="0"/>
        <w:pageBreakBefore w:val="0"/>
        <w:widowControl w:val="0"/>
        <w:kinsoku/>
        <w:wordWrap/>
        <w:overflowPunct/>
        <w:topLinePunct w:val="0"/>
        <w:autoSpaceDE/>
        <w:autoSpaceDN/>
        <w:bidi w:val="0"/>
        <w:adjustRightInd/>
        <w:snapToGrid/>
        <w:spacing w:line="420" w:lineRule="exact"/>
        <w:ind w:left="-420" w:leftChars="-200" w:right="-315" w:rightChars="-150" w:firstLine="420" w:firstLineChars="175"/>
        <w:textAlignment w:val="auto"/>
        <w:rPr>
          <w:rFonts w:hint="eastAsia" w:ascii="宋体" w:hAnsi="宋体" w:cs="Arial"/>
          <w:color w:val="auto"/>
          <w:sz w:val="24"/>
          <w:szCs w:val="24"/>
        </w:rPr>
      </w:pPr>
      <w:r>
        <w:rPr>
          <w:rFonts w:hint="eastAsia" w:ascii="宋体" w:hAnsi="宋体" w:cs="Arial"/>
          <w:color w:val="auto"/>
          <w:sz w:val="24"/>
          <w:szCs w:val="24"/>
        </w:rPr>
        <w:t>（2）出现影响采购公正的违法、违规行为的；</w:t>
      </w:r>
    </w:p>
    <w:p>
      <w:pPr>
        <w:keepNext w:val="0"/>
        <w:keepLines w:val="0"/>
        <w:pageBreakBefore w:val="0"/>
        <w:widowControl w:val="0"/>
        <w:kinsoku/>
        <w:wordWrap/>
        <w:overflowPunct/>
        <w:topLinePunct w:val="0"/>
        <w:autoSpaceDE/>
        <w:autoSpaceDN/>
        <w:bidi w:val="0"/>
        <w:adjustRightInd/>
        <w:snapToGrid/>
        <w:spacing w:line="420" w:lineRule="exact"/>
        <w:ind w:left="-420" w:leftChars="-200" w:right="-315" w:rightChars="-150" w:firstLine="420" w:firstLineChars="175"/>
        <w:textAlignment w:val="auto"/>
        <w:rPr>
          <w:rFonts w:hint="eastAsia" w:ascii="宋体" w:hAnsi="宋体" w:cs="Arial"/>
          <w:color w:val="auto"/>
          <w:sz w:val="24"/>
          <w:szCs w:val="24"/>
        </w:rPr>
      </w:pPr>
      <w:r>
        <w:rPr>
          <w:rFonts w:hint="eastAsia" w:ascii="宋体" w:hAnsi="宋体" w:cs="Arial"/>
          <w:color w:val="auto"/>
          <w:sz w:val="24"/>
          <w:szCs w:val="24"/>
        </w:rPr>
        <w:t>（3）因情况变化，不再符合规定的询价采购方式适用情形的；</w:t>
      </w:r>
    </w:p>
    <w:p>
      <w:pPr>
        <w:keepNext w:val="0"/>
        <w:keepLines w:val="0"/>
        <w:pageBreakBefore w:val="0"/>
        <w:widowControl w:val="0"/>
        <w:kinsoku/>
        <w:wordWrap/>
        <w:overflowPunct/>
        <w:topLinePunct w:val="0"/>
        <w:autoSpaceDE/>
        <w:autoSpaceDN/>
        <w:bidi w:val="0"/>
        <w:adjustRightInd/>
        <w:snapToGrid/>
        <w:spacing w:line="420" w:lineRule="exact"/>
        <w:ind w:left="-420" w:leftChars="-200" w:right="-315" w:rightChars="-150" w:firstLine="420" w:firstLineChars="175"/>
        <w:textAlignment w:val="auto"/>
        <w:rPr>
          <w:rFonts w:hint="eastAsia" w:ascii="宋体" w:hAnsi="宋体" w:cs="Arial"/>
          <w:color w:val="auto"/>
          <w:sz w:val="24"/>
          <w:szCs w:val="24"/>
        </w:rPr>
      </w:pPr>
      <w:r>
        <w:rPr>
          <w:rFonts w:hint="eastAsia" w:ascii="宋体" w:hAnsi="宋体" w:cs="Arial"/>
          <w:color w:val="auto"/>
          <w:sz w:val="24"/>
          <w:szCs w:val="24"/>
        </w:rPr>
        <w:t>（4）因重大变故，采购任务取消的。</w:t>
      </w:r>
    </w:p>
    <w:p>
      <w:pPr>
        <w:keepNext w:val="0"/>
        <w:keepLines w:val="0"/>
        <w:pageBreakBefore w:val="0"/>
        <w:widowControl w:val="0"/>
        <w:kinsoku/>
        <w:wordWrap/>
        <w:overflowPunct/>
        <w:topLinePunct w:val="0"/>
        <w:autoSpaceDE/>
        <w:autoSpaceDN/>
        <w:bidi w:val="0"/>
        <w:adjustRightInd/>
        <w:snapToGrid/>
        <w:spacing w:line="420" w:lineRule="exact"/>
        <w:ind w:left="-420" w:leftChars="-200" w:right="-315" w:rightChars="-150" w:firstLine="420" w:firstLineChars="175"/>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20.2若废标条款符合第一款情形，经采购</w:t>
      </w:r>
      <w:r>
        <w:rPr>
          <w:rFonts w:hint="eastAsia" w:ascii="宋体" w:hAnsi="宋体" w:cs="Arial"/>
          <w:color w:val="auto"/>
          <w:sz w:val="24"/>
          <w:szCs w:val="24"/>
          <w:highlight w:val="none"/>
          <w:lang w:val="en-US" w:eastAsia="zh-CN"/>
        </w:rPr>
        <w:t>人</w:t>
      </w:r>
      <w:r>
        <w:rPr>
          <w:rFonts w:hint="eastAsia" w:ascii="宋体" w:hAnsi="宋体" w:cs="Arial"/>
          <w:color w:val="auto"/>
          <w:sz w:val="24"/>
          <w:szCs w:val="24"/>
          <w:highlight w:val="none"/>
        </w:rPr>
        <w:t>监督管理部门批准后，现场可以转为其他采购方式。</w:t>
      </w:r>
    </w:p>
    <w:p>
      <w:pPr>
        <w:keepNext w:val="0"/>
        <w:keepLines w:val="0"/>
        <w:pageBreakBefore w:val="0"/>
        <w:widowControl w:val="0"/>
        <w:kinsoku/>
        <w:wordWrap/>
        <w:overflowPunct/>
        <w:topLinePunct w:val="0"/>
        <w:autoSpaceDE/>
        <w:autoSpaceDN/>
        <w:bidi w:val="0"/>
        <w:adjustRightInd/>
        <w:snapToGrid/>
        <w:spacing w:line="420" w:lineRule="exact"/>
        <w:ind w:left="-420" w:leftChars="-200" w:right="-315" w:rightChars="-150" w:firstLine="420" w:firstLineChars="175"/>
        <w:textAlignment w:val="auto"/>
        <w:rPr>
          <w:rFonts w:hint="eastAsia" w:ascii="宋体" w:hAnsi="宋体" w:cs="Arial"/>
          <w:color w:val="auto"/>
          <w:sz w:val="24"/>
          <w:szCs w:val="24"/>
        </w:rPr>
      </w:pPr>
      <w:r>
        <w:rPr>
          <w:rFonts w:hint="eastAsia" w:ascii="宋体" w:hAnsi="宋体" w:cs="Arial"/>
          <w:color w:val="auto"/>
          <w:sz w:val="24"/>
          <w:szCs w:val="24"/>
        </w:rPr>
        <w:t>20.3重新组织询价，采购人或采购代理机构将通过指定的</w:t>
      </w:r>
      <w:r>
        <w:rPr>
          <w:rFonts w:hint="eastAsia" w:ascii="宋体" w:hAnsi="宋体" w:cs="Arial"/>
          <w:color w:val="auto"/>
          <w:sz w:val="24"/>
          <w:szCs w:val="24"/>
          <w:lang w:val="en-US" w:eastAsia="zh-CN"/>
        </w:rPr>
        <w:t>公示栏</w:t>
      </w:r>
      <w:r>
        <w:rPr>
          <w:rFonts w:hint="eastAsia" w:ascii="宋体" w:hAnsi="宋体" w:cs="Arial"/>
          <w:color w:val="auto"/>
          <w:sz w:val="24"/>
          <w:szCs w:val="24"/>
        </w:rPr>
        <w:t>进行公告。</w:t>
      </w:r>
    </w:p>
    <w:p>
      <w:pPr>
        <w:keepNext w:val="0"/>
        <w:keepLines w:val="0"/>
        <w:pageBreakBefore w:val="0"/>
        <w:widowControl w:val="0"/>
        <w:kinsoku/>
        <w:wordWrap/>
        <w:overflowPunct/>
        <w:topLinePunct w:val="0"/>
        <w:autoSpaceDE/>
        <w:autoSpaceDN/>
        <w:bidi w:val="0"/>
        <w:adjustRightInd/>
        <w:snapToGrid/>
        <w:spacing w:line="420" w:lineRule="exact"/>
        <w:ind w:left="-420" w:leftChars="-200" w:right="-315" w:rightChars="-150" w:firstLine="422" w:firstLineChars="175"/>
        <w:textAlignment w:val="auto"/>
        <w:rPr>
          <w:rFonts w:hint="eastAsia" w:ascii="宋体" w:hAnsi="宋体" w:cs="Arial"/>
          <w:b/>
          <w:color w:val="auto"/>
          <w:sz w:val="24"/>
          <w:szCs w:val="24"/>
        </w:rPr>
      </w:pPr>
      <w:r>
        <w:rPr>
          <w:rFonts w:hint="eastAsia" w:ascii="宋体" w:hAnsi="宋体" w:cs="Arial"/>
          <w:b/>
          <w:color w:val="auto"/>
          <w:sz w:val="24"/>
          <w:szCs w:val="24"/>
        </w:rPr>
        <w:t>21、二次采购</w:t>
      </w:r>
    </w:p>
    <w:p>
      <w:pPr>
        <w:keepNext w:val="0"/>
        <w:keepLines w:val="0"/>
        <w:pageBreakBefore w:val="0"/>
        <w:widowControl w:val="0"/>
        <w:kinsoku/>
        <w:wordWrap/>
        <w:overflowPunct/>
        <w:topLinePunct w:val="0"/>
        <w:autoSpaceDE/>
        <w:autoSpaceDN/>
        <w:bidi w:val="0"/>
        <w:adjustRightInd/>
        <w:snapToGrid/>
        <w:spacing w:line="420" w:lineRule="exact"/>
        <w:ind w:left="-420" w:leftChars="-200" w:right="-315" w:rightChars="-150" w:firstLine="420" w:firstLineChars="175"/>
        <w:textAlignment w:val="auto"/>
        <w:rPr>
          <w:rFonts w:hint="eastAsia" w:ascii="宋体" w:hAnsi="宋体"/>
          <w:color w:val="auto"/>
          <w:sz w:val="24"/>
        </w:rPr>
      </w:pPr>
      <w:r>
        <w:rPr>
          <w:rFonts w:hint="eastAsia" w:ascii="宋体" w:hAnsi="宋体" w:cs="Arial"/>
          <w:color w:val="auto"/>
          <w:sz w:val="24"/>
          <w:szCs w:val="24"/>
        </w:rPr>
        <w:t>2</w:t>
      </w:r>
      <w:r>
        <w:rPr>
          <w:rFonts w:hint="eastAsia" w:ascii="宋体" w:hAnsi="宋体" w:cs="Arial"/>
          <w:color w:val="auto"/>
          <w:sz w:val="24"/>
          <w:szCs w:val="24"/>
          <w:lang w:val="en-US" w:eastAsia="zh-CN"/>
        </w:rPr>
        <w:t>1</w:t>
      </w:r>
      <w:r>
        <w:rPr>
          <w:rFonts w:hint="eastAsia" w:ascii="宋体" w:hAnsi="宋体" w:cs="Arial"/>
          <w:color w:val="auto"/>
          <w:sz w:val="24"/>
          <w:szCs w:val="24"/>
        </w:rPr>
        <w:t>.1</w:t>
      </w:r>
      <w:r>
        <w:rPr>
          <w:rFonts w:hint="eastAsia" w:ascii="宋体" w:hAnsi="宋体"/>
          <w:color w:val="auto"/>
          <w:sz w:val="24"/>
        </w:rPr>
        <w:t>项目废标后，采购人或采购</w:t>
      </w:r>
      <w:r>
        <w:rPr>
          <w:rFonts w:hint="eastAsia" w:ascii="宋体" w:hAnsi="宋体" w:cs="Arial"/>
          <w:color w:val="auto"/>
          <w:sz w:val="24"/>
          <w:szCs w:val="24"/>
        </w:rPr>
        <w:t>代理机构</w:t>
      </w:r>
      <w:r>
        <w:rPr>
          <w:rFonts w:hint="eastAsia" w:ascii="宋体" w:hAnsi="宋体"/>
          <w:color w:val="auto"/>
          <w:sz w:val="24"/>
        </w:rPr>
        <w:t>可能发布二次公告，进行二次采购。</w:t>
      </w:r>
    </w:p>
    <w:p>
      <w:pPr>
        <w:keepNext w:val="0"/>
        <w:keepLines w:val="0"/>
        <w:pageBreakBefore w:val="0"/>
        <w:widowControl w:val="0"/>
        <w:kinsoku/>
        <w:wordWrap/>
        <w:overflowPunct/>
        <w:topLinePunct w:val="0"/>
        <w:autoSpaceDE/>
        <w:autoSpaceDN/>
        <w:bidi w:val="0"/>
        <w:adjustRightInd/>
        <w:snapToGrid/>
        <w:spacing w:line="420" w:lineRule="exact"/>
        <w:ind w:left="-420" w:leftChars="-200" w:right="-315" w:rightChars="-150" w:firstLine="420" w:firstLineChars="175"/>
        <w:textAlignment w:val="auto"/>
        <w:rPr>
          <w:rFonts w:hint="eastAsia" w:ascii="宋体" w:hAnsi="宋体"/>
          <w:color w:val="auto"/>
          <w:sz w:val="24"/>
        </w:rPr>
      </w:pPr>
      <w:r>
        <w:rPr>
          <w:rFonts w:hint="eastAsia" w:ascii="宋体" w:hAnsi="宋体"/>
          <w:color w:val="auto"/>
          <w:sz w:val="24"/>
        </w:rPr>
        <w:t>2</w:t>
      </w:r>
      <w:r>
        <w:rPr>
          <w:rFonts w:hint="eastAsia" w:ascii="宋体" w:hAnsi="宋体"/>
          <w:color w:val="auto"/>
          <w:sz w:val="24"/>
          <w:lang w:val="en-US" w:eastAsia="zh-CN"/>
        </w:rPr>
        <w:t>1</w:t>
      </w:r>
      <w:r>
        <w:rPr>
          <w:rFonts w:hint="eastAsia" w:ascii="宋体" w:hAnsi="宋体"/>
          <w:color w:val="auto"/>
          <w:sz w:val="24"/>
        </w:rPr>
        <w:t>.2二次采购可能调整前次采购的各项规定及要求，包括采购方式、项目预算、</w:t>
      </w:r>
      <w:r>
        <w:rPr>
          <w:rFonts w:hint="eastAsia" w:ascii="宋体" w:hAnsi="宋体"/>
          <w:color w:val="auto"/>
          <w:sz w:val="23"/>
          <w:szCs w:val="23"/>
        </w:rPr>
        <w:t>供应商</w:t>
      </w:r>
      <w:r>
        <w:rPr>
          <w:rFonts w:hint="eastAsia" w:ascii="宋体" w:hAnsi="宋体"/>
          <w:color w:val="auto"/>
          <w:sz w:val="24"/>
        </w:rPr>
        <w:t>资格、付款方式、采购需求、评标办法等。</w:t>
      </w:r>
      <w:r>
        <w:rPr>
          <w:rFonts w:hint="eastAsia" w:ascii="宋体" w:hAnsi="宋体"/>
          <w:color w:val="auto"/>
          <w:sz w:val="23"/>
          <w:szCs w:val="23"/>
        </w:rPr>
        <w:t>供应商</w:t>
      </w:r>
      <w:r>
        <w:rPr>
          <w:rFonts w:hint="eastAsia" w:ascii="宋体" w:hAnsi="宋体"/>
          <w:color w:val="auto"/>
          <w:sz w:val="24"/>
        </w:rPr>
        <w:t>参与二次采购，应及时获取二次采购文件，以二次采购文件为依据，编制二次询价响应文件。</w:t>
      </w:r>
    </w:p>
    <w:p>
      <w:pPr>
        <w:keepNext w:val="0"/>
        <w:keepLines w:val="0"/>
        <w:pageBreakBefore w:val="0"/>
        <w:widowControl w:val="0"/>
        <w:kinsoku/>
        <w:wordWrap/>
        <w:overflowPunct/>
        <w:topLinePunct w:val="0"/>
        <w:autoSpaceDE/>
        <w:autoSpaceDN/>
        <w:bidi w:val="0"/>
        <w:adjustRightInd/>
        <w:snapToGrid/>
        <w:spacing w:line="420" w:lineRule="exact"/>
        <w:ind w:left="-420" w:leftChars="-200" w:right="-315" w:rightChars="-150" w:firstLine="420" w:firstLineChars="175"/>
        <w:textAlignment w:val="auto"/>
        <w:rPr>
          <w:rFonts w:hint="eastAsia" w:ascii="宋体" w:hAnsi="宋体"/>
          <w:color w:val="auto"/>
          <w:sz w:val="24"/>
        </w:rPr>
      </w:pPr>
      <w:r>
        <w:rPr>
          <w:rFonts w:hint="eastAsia" w:ascii="宋体" w:hAnsi="宋体"/>
          <w:color w:val="auto"/>
          <w:sz w:val="24"/>
        </w:rPr>
        <w:t>2</w:t>
      </w:r>
      <w:r>
        <w:rPr>
          <w:rFonts w:hint="eastAsia" w:ascii="宋体" w:hAnsi="宋体"/>
          <w:color w:val="auto"/>
          <w:sz w:val="24"/>
          <w:lang w:val="en-US" w:eastAsia="zh-CN"/>
        </w:rPr>
        <w:t>1</w:t>
      </w:r>
      <w:r>
        <w:rPr>
          <w:rFonts w:hint="eastAsia" w:ascii="宋体" w:hAnsi="宋体"/>
          <w:color w:val="auto"/>
          <w:sz w:val="24"/>
        </w:rPr>
        <w:t>.3前次采购失败的，采购人或采购</w:t>
      </w:r>
      <w:r>
        <w:rPr>
          <w:rFonts w:hint="eastAsia" w:ascii="宋体" w:hAnsi="宋体" w:cs="Arial"/>
          <w:color w:val="auto"/>
          <w:sz w:val="24"/>
          <w:szCs w:val="24"/>
        </w:rPr>
        <w:t>代理机构</w:t>
      </w:r>
      <w:r>
        <w:rPr>
          <w:rFonts w:hint="eastAsia" w:ascii="宋体" w:hAnsi="宋体"/>
          <w:color w:val="auto"/>
          <w:sz w:val="24"/>
        </w:rPr>
        <w:t>将退还</w:t>
      </w:r>
      <w:r>
        <w:rPr>
          <w:rFonts w:hint="eastAsia" w:ascii="宋体" w:hAnsi="宋体"/>
          <w:color w:val="auto"/>
          <w:sz w:val="23"/>
          <w:szCs w:val="23"/>
        </w:rPr>
        <w:t>供应商</w:t>
      </w:r>
      <w:r>
        <w:rPr>
          <w:rFonts w:hint="eastAsia" w:ascii="宋体" w:hAnsi="宋体"/>
          <w:color w:val="auto"/>
          <w:sz w:val="24"/>
        </w:rPr>
        <w:t>的询价响应保证金。</w:t>
      </w:r>
      <w:r>
        <w:rPr>
          <w:rFonts w:hint="eastAsia" w:ascii="宋体" w:hAnsi="宋体"/>
          <w:color w:val="auto"/>
          <w:sz w:val="23"/>
          <w:szCs w:val="23"/>
        </w:rPr>
        <w:t>供应商</w:t>
      </w:r>
      <w:r>
        <w:rPr>
          <w:rFonts w:hint="eastAsia" w:ascii="宋体" w:hAnsi="宋体"/>
          <w:color w:val="auto"/>
          <w:sz w:val="24"/>
        </w:rPr>
        <w:t>参与二次采购前，须向本项目本次公告公布的询价响应保证金账户重新交纳询价响应保证金。</w:t>
      </w:r>
    </w:p>
    <w:p>
      <w:pPr>
        <w:keepNext w:val="0"/>
        <w:keepLines w:val="0"/>
        <w:pageBreakBefore w:val="0"/>
        <w:widowControl w:val="0"/>
        <w:kinsoku/>
        <w:wordWrap/>
        <w:overflowPunct/>
        <w:topLinePunct w:val="0"/>
        <w:autoSpaceDE/>
        <w:autoSpaceDN/>
        <w:bidi w:val="0"/>
        <w:adjustRightInd/>
        <w:snapToGrid/>
        <w:spacing w:line="420" w:lineRule="exact"/>
        <w:ind w:left="-420" w:leftChars="-200" w:right="-315" w:rightChars="-150" w:firstLine="420" w:firstLineChars="175"/>
        <w:textAlignment w:val="auto"/>
        <w:rPr>
          <w:rFonts w:hint="eastAsia" w:ascii="宋体" w:hAnsi="宋体"/>
          <w:color w:val="auto"/>
          <w:sz w:val="24"/>
        </w:rPr>
      </w:pPr>
      <w:r>
        <w:rPr>
          <w:rFonts w:hint="eastAsia" w:ascii="宋体" w:hAnsi="宋体"/>
          <w:color w:val="auto"/>
          <w:sz w:val="24"/>
        </w:rPr>
        <w:t>2</w:t>
      </w:r>
      <w:r>
        <w:rPr>
          <w:rFonts w:hint="eastAsia" w:ascii="宋体" w:hAnsi="宋体"/>
          <w:color w:val="auto"/>
          <w:sz w:val="24"/>
          <w:lang w:val="en-US" w:eastAsia="zh-CN"/>
        </w:rPr>
        <w:t>1</w:t>
      </w:r>
      <w:r>
        <w:rPr>
          <w:rFonts w:hint="eastAsia" w:ascii="宋体" w:hAnsi="宋体"/>
          <w:color w:val="auto"/>
          <w:sz w:val="24"/>
        </w:rPr>
        <w:t>.4前款所述“二次”，系指项目废标后的重新公告及采购，并不仅限于项目的第二次公告及采购</w:t>
      </w:r>
    </w:p>
    <w:p>
      <w:pPr>
        <w:keepNext w:val="0"/>
        <w:keepLines w:val="0"/>
        <w:pageBreakBefore w:val="0"/>
        <w:widowControl w:val="0"/>
        <w:kinsoku/>
        <w:wordWrap/>
        <w:overflowPunct/>
        <w:topLinePunct w:val="0"/>
        <w:autoSpaceDE/>
        <w:autoSpaceDN/>
        <w:bidi w:val="0"/>
        <w:adjustRightInd/>
        <w:snapToGrid/>
        <w:spacing w:line="420" w:lineRule="exact"/>
        <w:ind w:left="-420" w:leftChars="-200" w:right="-315" w:rightChars="-150" w:firstLine="492" w:firstLineChars="175"/>
        <w:jc w:val="center"/>
        <w:textAlignment w:val="auto"/>
        <w:rPr>
          <w:rFonts w:hint="eastAsia" w:ascii="宋体" w:hAnsi="宋体" w:cs="Arial"/>
          <w:b/>
          <w:color w:val="auto"/>
          <w:sz w:val="28"/>
          <w:szCs w:val="28"/>
        </w:rPr>
      </w:pPr>
      <w:r>
        <w:rPr>
          <w:rFonts w:hint="eastAsia" w:ascii="宋体" w:hAnsi="宋体" w:cs="Arial"/>
          <w:b/>
          <w:color w:val="auto"/>
          <w:sz w:val="28"/>
          <w:szCs w:val="28"/>
        </w:rPr>
        <w:t>（六）授予合同</w:t>
      </w:r>
    </w:p>
    <w:p>
      <w:pPr>
        <w:keepNext w:val="0"/>
        <w:keepLines w:val="0"/>
        <w:pageBreakBefore w:val="0"/>
        <w:widowControl w:val="0"/>
        <w:kinsoku/>
        <w:wordWrap/>
        <w:overflowPunct/>
        <w:topLinePunct w:val="0"/>
        <w:autoSpaceDE/>
        <w:autoSpaceDN/>
        <w:bidi w:val="0"/>
        <w:adjustRightInd/>
        <w:snapToGrid/>
        <w:spacing w:line="420" w:lineRule="exact"/>
        <w:ind w:left="-420" w:leftChars="-200" w:right="-315" w:rightChars="-150" w:firstLine="422" w:firstLineChars="175"/>
        <w:textAlignment w:val="auto"/>
        <w:rPr>
          <w:rFonts w:ascii="宋体" w:hAnsi="宋体" w:cs="Arial"/>
          <w:b/>
          <w:color w:val="auto"/>
          <w:sz w:val="24"/>
          <w:szCs w:val="24"/>
        </w:rPr>
      </w:pPr>
      <w:r>
        <w:rPr>
          <w:rFonts w:hint="eastAsia" w:ascii="宋体" w:hAnsi="宋体" w:cs="Arial"/>
          <w:b/>
          <w:color w:val="auto"/>
          <w:sz w:val="24"/>
          <w:szCs w:val="24"/>
        </w:rPr>
        <w:t>22、</w:t>
      </w:r>
      <w:r>
        <w:rPr>
          <w:rFonts w:ascii="宋体" w:hAnsi="宋体" w:cs="Arial"/>
          <w:b/>
          <w:color w:val="auto"/>
          <w:sz w:val="24"/>
          <w:szCs w:val="24"/>
        </w:rPr>
        <w:t>合同的签订</w:t>
      </w:r>
    </w:p>
    <w:p>
      <w:pPr>
        <w:keepNext w:val="0"/>
        <w:keepLines w:val="0"/>
        <w:pageBreakBefore w:val="0"/>
        <w:widowControl w:val="0"/>
        <w:kinsoku/>
        <w:wordWrap/>
        <w:overflowPunct/>
        <w:topLinePunct w:val="0"/>
        <w:autoSpaceDE/>
        <w:autoSpaceDN/>
        <w:bidi w:val="0"/>
        <w:adjustRightInd/>
        <w:snapToGrid/>
        <w:spacing w:line="420" w:lineRule="exact"/>
        <w:ind w:left="-420" w:leftChars="-200" w:right="-315" w:rightChars="-150" w:firstLine="420" w:firstLineChars="175"/>
        <w:textAlignment w:val="auto"/>
        <w:rPr>
          <w:rFonts w:hint="eastAsia" w:ascii="宋体" w:hAnsi="宋体" w:cs="Arial"/>
          <w:color w:val="auto"/>
          <w:sz w:val="24"/>
          <w:szCs w:val="24"/>
          <w:lang w:eastAsia="zh-CN"/>
        </w:rPr>
      </w:pPr>
      <w:r>
        <w:rPr>
          <w:rFonts w:hint="eastAsia" w:ascii="宋体" w:hAnsi="宋体" w:cs="Arial"/>
          <w:color w:val="auto"/>
          <w:sz w:val="24"/>
          <w:szCs w:val="24"/>
        </w:rPr>
        <w:t>22.1成交</w:t>
      </w:r>
      <w:r>
        <w:rPr>
          <w:rFonts w:hint="eastAsia" w:ascii="宋体" w:hAnsi="宋体" w:cs="Arial"/>
          <w:color w:val="auto"/>
          <w:sz w:val="24"/>
          <w:szCs w:val="24"/>
          <w:lang w:eastAsia="zh-CN"/>
        </w:rPr>
        <w:t>通知书自成交结果</w:t>
      </w:r>
      <w:r>
        <w:rPr>
          <w:rFonts w:hint="eastAsia" w:ascii="宋体" w:hAnsi="宋体" w:cs="Arial"/>
          <w:color w:val="auto"/>
          <w:sz w:val="24"/>
          <w:szCs w:val="24"/>
        </w:rPr>
        <w:t>公告发布</w:t>
      </w:r>
      <w:r>
        <w:rPr>
          <w:rFonts w:hint="eastAsia" w:ascii="宋体" w:hAnsi="宋体" w:cs="Arial"/>
          <w:color w:val="auto"/>
          <w:sz w:val="24"/>
          <w:szCs w:val="24"/>
          <w:lang w:eastAsia="zh-CN"/>
        </w:rPr>
        <w:t>之日发出。请成交供应商在成交结果公告发布之日起七个工作日后的三日内（节假日顺延）至安徽</w:t>
      </w:r>
      <w:r>
        <w:rPr>
          <w:rFonts w:hint="eastAsia" w:ascii="宋体" w:hAnsi="宋体" w:cs="Arial"/>
          <w:color w:val="auto"/>
          <w:sz w:val="24"/>
          <w:szCs w:val="24"/>
          <w:lang w:val="en-US" w:eastAsia="zh-CN"/>
        </w:rPr>
        <w:t>新城项目管理有限公司</w:t>
      </w:r>
      <w:r>
        <w:rPr>
          <w:rFonts w:hint="eastAsia" w:ascii="宋体" w:hAnsi="宋体" w:cs="Arial"/>
          <w:color w:val="auto"/>
          <w:sz w:val="24"/>
          <w:szCs w:val="24"/>
          <w:lang w:eastAsia="zh-CN"/>
        </w:rPr>
        <w:t>办理纸质版成交通知书等相关事宜，逾期视为放弃成交资格、无正当理由不得拒绝与采购人签定采购合同。因质疑答复、投诉处理等事项导致采购活动延误或暂停情形除外。</w:t>
      </w:r>
    </w:p>
    <w:p>
      <w:pPr>
        <w:keepNext w:val="0"/>
        <w:keepLines w:val="0"/>
        <w:pageBreakBefore w:val="0"/>
        <w:widowControl w:val="0"/>
        <w:kinsoku/>
        <w:wordWrap/>
        <w:overflowPunct/>
        <w:topLinePunct w:val="0"/>
        <w:autoSpaceDE/>
        <w:autoSpaceDN/>
        <w:bidi w:val="0"/>
        <w:adjustRightInd/>
        <w:snapToGrid/>
        <w:spacing w:line="420" w:lineRule="exact"/>
        <w:ind w:left="-420" w:leftChars="-200" w:right="-315" w:rightChars="-150" w:firstLine="420" w:firstLineChars="175"/>
        <w:textAlignment w:val="auto"/>
        <w:rPr>
          <w:rFonts w:hint="eastAsia" w:ascii="宋体" w:hAnsi="宋体" w:cs="Arial"/>
          <w:color w:val="auto"/>
          <w:sz w:val="24"/>
          <w:szCs w:val="24"/>
          <w:lang w:val="en-US" w:eastAsia="zh-CN"/>
        </w:rPr>
      </w:pPr>
      <w:r>
        <w:rPr>
          <w:rFonts w:hint="eastAsia" w:ascii="宋体" w:hAnsi="宋体" w:cs="Arial"/>
          <w:color w:val="auto"/>
          <w:sz w:val="24"/>
          <w:szCs w:val="24"/>
          <w:lang w:val="en-US" w:eastAsia="zh-CN"/>
        </w:rPr>
        <w:t>22.2成交供应商在领取成交通知书前，须按询价文件规定向采购代理机构缴纳代理费，未要求缴纳的除外。</w:t>
      </w:r>
    </w:p>
    <w:p>
      <w:pPr>
        <w:keepNext w:val="0"/>
        <w:keepLines w:val="0"/>
        <w:pageBreakBefore w:val="0"/>
        <w:widowControl w:val="0"/>
        <w:kinsoku/>
        <w:wordWrap/>
        <w:overflowPunct/>
        <w:topLinePunct w:val="0"/>
        <w:autoSpaceDE/>
        <w:autoSpaceDN/>
        <w:bidi w:val="0"/>
        <w:adjustRightInd/>
        <w:snapToGrid/>
        <w:spacing w:line="420" w:lineRule="exact"/>
        <w:ind w:left="-420" w:leftChars="-200" w:right="-315" w:rightChars="-150" w:firstLine="420" w:firstLineChars="175"/>
        <w:textAlignment w:val="auto"/>
        <w:rPr>
          <w:rFonts w:hint="eastAsia" w:ascii="宋体" w:hAnsi="宋体" w:cs="Arial"/>
          <w:color w:val="auto"/>
          <w:sz w:val="24"/>
          <w:szCs w:val="24"/>
          <w:lang w:val="en-US" w:eastAsia="zh-CN"/>
        </w:rPr>
      </w:pPr>
      <w:r>
        <w:rPr>
          <w:rFonts w:hint="eastAsia" w:ascii="宋体" w:hAnsi="宋体" w:cs="Arial"/>
          <w:color w:val="auto"/>
          <w:sz w:val="24"/>
          <w:szCs w:val="24"/>
          <w:lang w:val="en-US" w:eastAsia="zh-CN"/>
        </w:rPr>
        <w:t>22.3采购人应在成交通知书发出后30日内，按照询价文件确定的合同文本以及采购标的、规格型号、采购金额、采购数量、技术和服务要求等事项与成交供应商签订政府采购合同。询价文件、成交供应商的响应文件及澄清文件等，均作为合同的附件。</w:t>
      </w:r>
    </w:p>
    <w:p>
      <w:pPr>
        <w:keepNext w:val="0"/>
        <w:keepLines w:val="0"/>
        <w:pageBreakBefore w:val="0"/>
        <w:widowControl w:val="0"/>
        <w:kinsoku/>
        <w:wordWrap/>
        <w:overflowPunct/>
        <w:topLinePunct w:val="0"/>
        <w:autoSpaceDE/>
        <w:autoSpaceDN/>
        <w:bidi w:val="0"/>
        <w:adjustRightInd/>
        <w:snapToGrid/>
        <w:spacing w:line="420" w:lineRule="exact"/>
        <w:ind w:left="-420" w:leftChars="-200" w:right="-315" w:rightChars="-150" w:firstLine="420" w:firstLineChars="175"/>
        <w:textAlignment w:val="auto"/>
        <w:rPr>
          <w:rFonts w:hint="eastAsia" w:ascii="宋体" w:hAnsi="宋体" w:cs="Arial"/>
          <w:color w:val="auto"/>
          <w:sz w:val="24"/>
          <w:szCs w:val="24"/>
          <w:lang w:eastAsia="zh-CN"/>
        </w:rPr>
      </w:pPr>
      <w:r>
        <w:rPr>
          <w:rFonts w:hint="eastAsia" w:ascii="宋体" w:hAnsi="宋体" w:cs="Arial"/>
          <w:color w:val="auto"/>
          <w:sz w:val="24"/>
          <w:szCs w:val="24"/>
        </w:rPr>
        <w:t>22.</w:t>
      </w:r>
      <w:r>
        <w:rPr>
          <w:rFonts w:hint="eastAsia" w:ascii="宋体" w:hAnsi="宋体" w:cs="Arial"/>
          <w:color w:val="auto"/>
          <w:sz w:val="24"/>
          <w:szCs w:val="24"/>
          <w:lang w:val="en-US" w:eastAsia="zh-CN"/>
        </w:rPr>
        <w:t>4</w:t>
      </w:r>
      <w:r>
        <w:rPr>
          <w:rFonts w:ascii="宋体" w:hAnsi="宋体" w:cs="Arial"/>
          <w:color w:val="auto"/>
          <w:sz w:val="24"/>
          <w:szCs w:val="24"/>
        </w:rPr>
        <w:t>采购人</w:t>
      </w:r>
      <w:r>
        <w:rPr>
          <w:rFonts w:hint="eastAsia" w:ascii="宋体" w:hAnsi="宋体" w:cs="Arial"/>
          <w:color w:val="auto"/>
          <w:sz w:val="24"/>
          <w:szCs w:val="24"/>
          <w:lang w:eastAsia="zh-CN"/>
        </w:rPr>
        <w:t>不得向成交供应商提出超出询价文件以外的任何要求作为签订合同的条件，不得与成交供应商订立背离询价文件确定的合同文本以及采购标的、规格型号、采购金额、采购数量、技术和服务要求等实质性内容的协议。成交供应商不得在签订合同时向采购人提出超出询价文件以及响应文件内容以外的附加条件。</w:t>
      </w:r>
    </w:p>
    <w:p>
      <w:pPr>
        <w:keepNext w:val="0"/>
        <w:keepLines w:val="0"/>
        <w:pageBreakBefore w:val="0"/>
        <w:widowControl w:val="0"/>
        <w:kinsoku/>
        <w:wordWrap/>
        <w:overflowPunct/>
        <w:topLinePunct w:val="0"/>
        <w:autoSpaceDE/>
        <w:autoSpaceDN/>
        <w:bidi w:val="0"/>
        <w:adjustRightInd/>
        <w:snapToGrid/>
        <w:spacing w:line="420" w:lineRule="exact"/>
        <w:ind w:left="-420" w:leftChars="-200" w:right="-315" w:rightChars="-150" w:firstLine="420" w:firstLineChars="175"/>
        <w:textAlignment w:val="auto"/>
        <w:rPr>
          <w:rFonts w:hint="eastAsia" w:ascii="宋体" w:hAnsi="宋体" w:cs="Arial"/>
          <w:color w:val="auto"/>
          <w:sz w:val="24"/>
          <w:szCs w:val="24"/>
        </w:rPr>
      </w:pPr>
      <w:r>
        <w:rPr>
          <w:rFonts w:hint="eastAsia" w:ascii="宋体" w:hAnsi="宋体" w:cs="Arial"/>
          <w:color w:val="auto"/>
          <w:sz w:val="24"/>
          <w:szCs w:val="24"/>
          <w:lang w:val="en-US" w:eastAsia="zh-CN"/>
        </w:rPr>
        <w:t>22.5成交供应商因不可抗力或者自身原因不能在规定的时间内与采购人签订合同或放弃成交资格、拒绝与采购人签订采购合同的，按照评审报告推荐的成交候选人名单排序，确定下一成交候选人为本项目成交供应商，以此类推（如根据采购需求确定成交供应商为2名及以上的，则依次顺位往前递补）也可以重新开展采购活动，拒绝签订政府采购合同的成交供应商不得参加对该项目重新开展的采购活动并扣除响应保证金。</w:t>
      </w:r>
    </w:p>
    <w:p>
      <w:pPr>
        <w:keepNext w:val="0"/>
        <w:keepLines w:val="0"/>
        <w:pageBreakBefore w:val="0"/>
        <w:widowControl w:val="0"/>
        <w:kinsoku/>
        <w:wordWrap/>
        <w:overflowPunct/>
        <w:topLinePunct w:val="0"/>
        <w:autoSpaceDE/>
        <w:autoSpaceDN/>
        <w:bidi w:val="0"/>
        <w:adjustRightInd/>
        <w:snapToGrid/>
        <w:spacing w:line="420" w:lineRule="exact"/>
        <w:ind w:left="-420" w:leftChars="-200" w:right="-315" w:rightChars="-150" w:firstLine="422" w:firstLineChars="175"/>
        <w:textAlignment w:val="auto"/>
        <w:rPr>
          <w:rFonts w:ascii="宋体" w:hAnsi="宋体" w:cs="Arial"/>
          <w:b/>
          <w:color w:val="auto"/>
          <w:sz w:val="24"/>
          <w:szCs w:val="24"/>
        </w:rPr>
      </w:pPr>
      <w:r>
        <w:rPr>
          <w:rFonts w:hint="eastAsia" w:ascii="宋体" w:hAnsi="宋体" w:cs="Arial"/>
          <w:b/>
          <w:color w:val="auto"/>
          <w:sz w:val="24"/>
          <w:szCs w:val="24"/>
        </w:rPr>
        <w:t>23、</w:t>
      </w:r>
      <w:r>
        <w:rPr>
          <w:rFonts w:ascii="宋体" w:hAnsi="宋体" w:cs="Arial"/>
          <w:b/>
          <w:color w:val="auto"/>
          <w:sz w:val="24"/>
          <w:szCs w:val="24"/>
        </w:rPr>
        <w:t>履约保证金</w:t>
      </w:r>
    </w:p>
    <w:p>
      <w:pPr>
        <w:keepNext w:val="0"/>
        <w:keepLines w:val="0"/>
        <w:pageBreakBefore w:val="0"/>
        <w:widowControl w:val="0"/>
        <w:kinsoku/>
        <w:wordWrap/>
        <w:overflowPunct/>
        <w:topLinePunct w:val="0"/>
        <w:autoSpaceDE/>
        <w:autoSpaceDN/>
        <w:bidi w:val="0"/>
        <w:adjustRightInd/>
        <w:snapToGrid/>
        <w:spacing w:line="420" w:lineRule="exact"/>
        <w:ind w:left="-420" w:leftChars="-200" w:right="-315" w:rightChars="-150" w:firstLine="420" w:firstLineChars="175"/>
        <w:textAlignment w:val="auto"/>
        <w:rPr>
          <w:rFonts w:ascii="宋体" w:hAnsi="宋体" w:cs="Arial"/>
          <w:color w:val="auto"/>
          <w:sz w:val="24"/>
          <w:szCs w:val="24"/>
        </w:rPr>
      </w:pPr>
      <w:r>
        <w:rPr>
          <w:rFonts w:hint="eastAsia" w:ascii="宋体" w:hAnsi="宋体" w:cs="Arial"/>
          <w:color w:val="auto"/>
          <w:sz w:val="24"/>
          <w:szCs w:val="24"/>
        </w:rPr>
        <w:t>23.1</w:t>
      </w:r>
      <w:r>
        <w:rPr>
          <w:rFonts w:ascii="宋体" w:hAnsi="宋体" w:cs="Arial"/>
          <w:color w:val="auto"/>
          <w:sz w:val="24"/>
          <w:szCs w:val="24"/>
        </w:rPr>
        <w:t>成交供应商</w:t>
      </w:r>
      <w:r>
        <w:rPr>
          <w:rFonts w:hint="eastAsia" w:ascii="宋体" w:hAnsi="宋体" w:cs="Arial"/>
          <w:color w:val="auto"/>
          <w:sz w:val="24"/>
          <w:szCs w:val="24"/>
          <w:lang w:eastAsia="zh-CN"/>
        </w:rPr>
        <w:t>应在签订合同前向采购人足额交纳履约保证金</w:t>
      </w:r>
      <w:r>
        <w:rPr>
          <w:rFonts w:hint="eastAsia" w:ascii="宋体" w:hAnsi="宋体" w:cs="Arial"/>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420" w:leftChars="-200" w:right="-315" w:rightChars="-150" w:firstLine="420" w:firstLineChars="175"/>
        <w:textAlignment w:val="auto"/>
        <w:rPr>
          <w:rFonts w:hint="eastAsia" w:ascii="宋体" w:hAnsi="宋体" w:cs="Arial"/>
          <w:color w:val="auto"/>
          <w:sz w:val="24"/>
          <w:szCs w:val="24"/>
        </w:rPr>
      </w:pPr>
      <w:r>
        <w:rPr>
          <w:rFonts w:hint="eastAsia" w:ascii="宋体" w:hAnsi="宋体" w:cs="Arial"/>
          <w:color w:val="auto"/>
          <w:sz w:val="24"/>
          <w:szCs w:val="24"/>
        </w:rPr>
        <w:t>23.2</w:t>
      </w:r>
      <w:r>
        <w:rPr>
          <w:rFonts w:ascii="宋体" w:hAnsi="宋体" w:cs="Arial"/>
          <w:color w:val="auto"/>
          <w:sz w:val="24"/>
          <w:szCs w:val="24"/>
        </w:rPr>
        <w:t>履约保证金是督促成交供应商按时、按质、按量履行合同的一个经济制约手段。当采购</w:t>
      </w:r>
      <w:r>
        <w:rPr>
          <w:rFonts w:hint="eastAsia" w:ascii="宋体" w:hAnsi="宋体" w:cs="Arial"/>
          <w:color w:val="auto"/>
          <w:sz w:val="24"/>
          <w:szCs w:val="24"/>
        </w:rPr>
        <w:t>人</w:t>
      </w:r>
      <w:r>
        <w:rPr>
          <w:rFonts w:ascii="宋体" w:hAnsi="宋体" w:cs="Arial"/>
          <w:color w:val="auto"/>
          <w:sz w:val="24"/>
          <w:szCs w:val="24"/>
        </w:rPr>
        <w:t>因成交供应商违约而造成损失时，可在无须征得</w:t>
      </w:r>
      <w:r>
        <w:rPr>
          <w:rFonts w:hint="eastAsia" w:ascii="宋体" w:hAnsi="宋体" w:cs="Arial"/>
          <w:color w:val="auto"/>
          <w:sz w:val="24"/>
          <w:szCs w:val="24"/>
        </w:rPr>
        <w:t>成交</w:t>
      </w:r>
      <w:r>
        <w:rPr>
          <w:rFonts w:ascii="宋体" w:hAnsi="宋体" w:cs="Arial"/>
          <w:color w:val="auto"/>
          <w:sz w:val="24"/>
          <w:szCs w:val="24"/>
        </w:rPr>
        <w:t>供应商同意的情况下首先从其所交纳的履约保证金中获取相应的补偿。</w:t>
      </w:r>
    </w:p>
    <w:p>
      <w:pPr>
        <w:keepNext w:val="0"/>
        <w:keepLines w:val="0"/>
        <w:pageBreakBefore w:val="0"/>
        <w:widowControl w:val="0"/>
        <w:kinsoku/>
        <w:wordWrap/>
        <w:overflowPunct/>
        <w:topLinePunct w:val="0"/>
        <w:autoSpaceDE/>
        <w:autoSpaceDN/>
        <w:bidi w:val="0"/>
        <w:adjustRightInd/>
        <w:snapToGrid/>
        <w:spacing w:line="420" w:lineRule="exact"/>
        <w:ind w:left="-420" w:leftChars="-200" w:right="-315" w:rightChars="-150" w:firstLine="420" w:firstLineChars="175"/>
        <w:textAlignment w:val="auto"/>
        <w:rPr>
          <w:rFonts w:hint="eastAsia" w:ascii="宋体" w:hAnsi="宋体" w:cs="Arial"/>
          <w:color w:val="auto"/>
          <w:sz w:val="24"/>
          <w:szCs w:val="24"/>
        </w:rPr>
      </w:pPr>
      <w:r>
        <w:rPr>
          <w:rFonts w:hint="eastAsia" w:ascii="宋体" w:hAnsi="宋体" w:cs="Arial"/>
          <w:color w:val="auto"/>
          <w:sz w:val="24"/>
          <w:szCs w:val="24"/>
        </w:rPr>
        <w:t>23.3合同履行完毕后，成交供应商向采购人申请退还</w:t>
      </w:r>
      <w:r>
        <w:rPr>
          <w:rFonts w:hint="eastAsia" w:ascii="宋体" w:hAnsi="宋体" w:cs="Arial"/>
          <w:color w:val="auto"/>
          <w:sz w:val="24"/>
          <w:szCs w:val="24"/>
          <w:lang w:eastAsia="zh-CN"/>
        </w:rPr>
        <w:t>履约保证金</w:t>
      </w:r>
      <w:r>
        <w:rPr>
          <w:rFonts w:hint="eastAsia" w:ascii="宋体" w:hAnsi="宋体" w:cs="Arial"/>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420" w:leftChars="-200" w:right="-315" w:rightChars="-150" w:firstLine="420" w:firstLineChars="175"/>
        <w:textAlignment w:val="auto"/>
        <w:rPr>
          <w:rFonts w:hint="eastAsia" w:ascii="宋体" w:hAnsi="宋体" w:cs="Arial"/>
          <w:b/>
          <w:bCs/>
          <w:color w:val="auto"/>
          <w:sz w:val="24"/>
          <w:szCs w:val="24"/>
          <w:lang w:val="en-US" w:eastAsia="zh-CN"/>
        </w:rPr>
      </w:pPr>
      <w:r>
        <w:rPr>
          <w:rFonts w:hint="eastAsia" w:ascii="宋体" w:hAnsi="宋体" w:cs="Arial"/>
          <w:color w:val="auto"/>
          <w:sz w:val="24"/>
          <w:szCs w:val="24"/>
          <w:lang w:val="en-US" w:eastAsia="zh-CN"/>
        </w:rPr>
        <w:t>23.4</w:t>
      </w:r>
      <w:r>
        <w:rPr>
          <w:rFonts w:hint="eastAsia" w:ascii="宋体" w:hAnsi="宋体" w:cs="Arial"/>
          <w:b/>
          <w:bCs/>
          <w:color w:val="auto"/>
          <w:sz w:val="24"/>
          <w:szCs w:val="24"/>
          <w:lang w:val="en-US" w:eastAsia="zh-CN"/>
        </w:rPr>
        <w:t>履约保证金;</w:t>
      </w:r>
    </w:p>
    <w:p>
      <w:pPr>
        <w:keepNext w:val="0"/>
        <w:keepLines w:val="0"/>
        <w:pageBreakBefore w:val="0"/>
        <w:widowControl w:val="0"/>
        <w:kinsoku/>
        <w:wordWrap/>
        <w:overflowPunct/>
        <w:topLinePunct w:val="0"/>
        <w:autoSpaceDE/>
        <w:autoSpaceDN/>
        <w:bidi w:val="0"/>
        <w:adjustRightInd/>
        <w:snapToGrid/>
        <w:spacing w:line="420" w:lineRule="exact"/>
        <w:ind w:left="-420" w:leftChars="-200" w:right="-315" w:rightChars="-150" w:firstLine="420" w:firstLineChars="175"/>
        <w:textAlignment w:val="auto"/>
        <w:rPr>
          <w:rFonts w:hint="eastAsia" w:ascii="宋体" w:hAnsi="宋体" w:cs="Arial"/>
          <w:b w:val="0"/>
          <w:bCs w:val="0"/>
          <w:color w:val="auto"/>
          <w:sz w:val="24"/>
          <w:szCs w:val="24"/>
          <w:lang w:val="en-US" w:eastAsia="zh-CN"/>
        </w:rPr>
      </w:pPr>
      <w:r>
        <w:rPr>
          <w:rFonts w:hint="eastAsia" w:ascii="宋体" w:hAnsi="宋体" w:cs="Arial"/>
          <w:b w:val="0"/>
          <w:bCs w:val="0"/>
          <w:color w:val="auto"/>
          <w:sz w:val="24"/>
          <w:szCs w:val="24"/>
          <w:lang w:val="en-US" w:eastAsia="zh-CN"/>
        </w:rPr>
        <w:t>23.4.1成交供应商应按询价文件-采购需求中的规定向采购单位缴纳履约保证金。</w:t>
      </w:r>
    </w:p>
    <w:p>
      <w:pPr>
        <w:keepNext w:val="0"/>
        <w:keepLines w:val="0"/>
        <w:pageBreakBefore w:val="0"/>
        <w:widowControl w:val="0"/>
        <w:kinsoku/>
        <w:wordWrap/>
        <w:overflowPunct/>
        <w:topLinePunct w:val="0"/>
        <w:autoSpaceDE/>
        <w:autoSpaceDN/>
        <w:bidi w:val="0"/>
        <w:adjustRightInd/>
        <w:snapToGrid/>
        <w:spacing w:line="420" w:lineRule="exact"/>
        <w:ind w:left="-420" w:leftChars="-200" w:right="-315" w:rightChars="-150" w:firstLine="420" w:firstLineChars="175"/>
        <w:textAlignment w:val="auto"/>
        <w:rPr>
          <w:rFonts w:hint="default" w:ascii="宋体" w:hAnsi="宋体" w:eastAsia="宋体" w:cs="Arial"/>
          <w:b w:val="0"/>
          <w:bCs w:val="0"/>
          <w:color w:val="auto"/>
          <w:sz w:val="24"/>
          <w:szCs w:val="24"/>
          <w:lang w:val="en-US" w:eastAsia="zh-CN"/>
        </w:rPr>
      </w:pPr>
      <w:r>
        <w:rPr>
          <w:rFonts w:hint="eastAsia" w:ascii="宋体" w:hAnsi="宋体" w:cs="Arial"/>
          <w:b w:val="0"/>
          <w:bCs w:val="0"/>
          <w:color w:val="auto"/>
          <w:sz w:val="24"/>
          <w:szCs w:val="24"/>
          <w:lang w:val="en-US" w:eastAsia="zh-CN"/>
        </w:rPr>
        <w:t>23.4.2履约保证金的退还，由采购人在合同中约定。</w:t>
      </w:r>
    </w:p>
    <w:p>
      <w:pPr>
        <w:keepNext w:val="0"/>
        <w:keepLines w:val="0"/>
        <w:pageBreakBefore w:val="0"/>
        <w:widowControl w:val="0"/>
        <w:kinsoku/>
        <w:wordWrap/>
        <w:overflowPunct/>
        <w:topLinePunct w:val="0"/>
        <w:autoSpaceDE/>
        <w:autoSpaceDN/>
        <w:bidi w:val="0"/>
        <w:adjustRightInd/>
        <w:snapToGrid/>
        <w:spacing w:line="420" w:lineRule="exact"/>
        <w:ind w:left="-420" w:leftChars="-200" w:right="-315" w:rightChars="-150" w:firstLine="492" w:firstLineChars="175"/>
        <w:jc w:val="center"/>
        <w:textAlignment w:val="auto"/>
        <w:rPr>
          <w:rFonts w:hint="eastAsia" w:ascii="宋体" w:hAnsi="宋体" w:cs="Arial"/>
          <w:b/>
          <w:color w:val="auto"/>
          <w:sz w:val="28"/>
          <w:szCs w:val="28"/>
        </w:rPr>
      </w:pPr>
      <w:r>
        <w:rPr>
          <w:rFonts w:hint="eastAsia" w:ascii="宋体" w:hAnsi="宋体" w:cs="Arial"/>
          <w:b/>
          <w:color w:val="auto"/>
          <w:sz w:val="28"/>
          <w:szCs w:val="28"/>
        </w:rPr>
        <w:t>（七）、质疑与投诉</w:t>
      </w:r>
    </w:p>
    <w:p>
      <w:pPr>
        <w:keepNext w:val="0"/>
        <w:keepLines w:val="0"/>
        <w:pageBreakBefore w:val="0"/>
        <w:widowControl w:val="0"/>
        <w:kinsoku/>
        <w:wordWrap/>
        <w:overflowPunct/>
        <w:topLinePunct w:val="0"/>
        <w:autoSpaceDE/>
        <w:autoSpaceDN/>
        <w:bidi w:val="0"/>
        <w:adjustRightInd/>
        <w:snapToGrid/>
        <w:spacing w:line="420" w:lineRule="exact"/>
        <w:ind w:left="-420" w:leftChars="-200" w:right="-315" w:rightChars="-150" w:firstLine="422" w:firstLineChars="175"/>
        <w:textAlignment w:val="auto"/>
        <w:rPr>
          <w:rFonts w:ascii="宋体" w:hAnsi="宋体" w:cs="Arial"/>
          <w:b/>
          <w:color w:val="auto"/>
          <w:sz w:val="24"/>
          <w:szCs w:val="24"/>
        </w:rPr>
      </w:pPr>
      <w:r>
        <w:rPr>
          <w:rFonts w:hint="eastAsia" w:ascii="宋体" w:hAnsi="宋体" w:cs="Arial"/>
          <w:b/>
          <w:color w:val="auto"/>
          <w:sz w:val="24"/>
          <w:szCs w:val="24"/>
        </w:rPr>
        <w:t>24、</w:t>
      </w:r>
      <w:r>
        <w:rPr>
          <w:rFonts w:ascii="宋体" w:hAnsi="宋体" w:cs="Arial"/>
          <w:b/>
          <w:color w:val="auto"/>
          <w:sz w:val="24"/>
          <w:szCs w:val="24"/>
        </w:rPr>
        <w:t>质疑</w:t>
      </w:r>
    </w:p>
    <w:p>
      <w:pPr>
        <w:keepNext w:val="0"/>
        <w:keepLines w:val="0"/>
        <w:pageBreakBefore w:val="0"/>
        <w:widowControl w:val="0"/>
        <w:kinsoku/>
        <w:wordWrap/>
        <w:overflowPunct/>
        <w:topLinePunct w:val="0"/>
        <w:autoSpaceDE/>
        <w:autoSpaceDN/>
        <w:bidi w:val="0"/>
        <w:adjustRightInd/>
        <w:snapToGrid/>
        <w:spacing w:line="420" w:lineRule="exact"/>
        <w:ind w:left="-420" w:leftChars="-200" w:right="-315" w:rightChars="-150" w:firstLine="420" w:firstLineChars="175"/>
        <w:textAlignment w:val="auto"/>
        <w:rPr>
          <w:rFonts w:hint="eastAsia" w:ascii="宋体" w:hAnsi="宋体" w:cs="Arial"/>
          <w:color w:val="auto"/>
          <w:sz w:val="24"/>
          <w:szCs w:val="24"/>
        </w:rPr>
      </w:pPr>
      <w:r>
        <w:rPr>
          <w:rFonts w:hint="eastAsia" w:ascii="宋体" w:hAnsi="宋体" w:cs="Arial"/>
          <w:color w:val="auto"/>
          <w:sz w:val="24"/>
          <w:szCs w:val="24"/>
        </w:rPr>
        <w:t>24.1</w:t>
      </w:r>
      <w:r>
        <w:rPr>
          <w:rFonts w:ascii="宋体" w:hAnsi="宋体" w:cs="Arial"/>
          <w:color w:val="auto"/>
          <w:sz w:val="24"/>
          <w:szCs w:val="24"/>
        </w:rPr>
        <w:t>供应商在得知成交结果后，如认为该结果使自己的权益受到损害的，应该在</w:t>
      </w:r>
      <w:r>
        <w:rPr>
          <w:rFonts w:hint="eastAsia" w:ascii="宋体" w:hAnsi="宋体" w:cs="Arial"/>
          <w:color w:val="auto"/>
          <w:sz w:val="24"/>
          <w:szCs w:val="24"/>
        </w:rPr>
        <w:t>法定时限内</w:t>
      </w:r>
      <w:r>
        <w:rPr>
          <w:rFonts w:ascii="宋体" w:hAnsi="宋体" w:cs="Arial"/>
          <w:color w:val="auto"/>
          <w:sz w:val="24"/>
          <w:szCs w:val="24"/>
        </w:rPr>
        <w:t>以书面的方式向采购人</w:t>
      </w:r>
      <w:r>
        <w:rPr>
          <w:rFonts w:hint="eastAsia" w:ascii="宋体" w:hAnsi="宋体" w:cs="Arial"/>
          <w:color w:val="auto"/>
          <w:sz w:val="24"/>
          <w:szCs w:val="24"/>
        </w:rPr>
        <w:t>或</w:t>
      </w:r>
      <w:r>
        <w:rPr>
          <w:rFonts w:ascii="宋体" w:hAnsi="宋体" w:cs="Arial"/>
          <w:color w:val="auto"/>
          <w:sz w:val="24"/>
          <w:szCs w:val="24"/>
        </w:rPr>
        <w:t>采购代理机构提出质疑。</w:t>
      </w:r>
    </w:p>
    <w:p>
      <w:pPr>
        <w:keepNext w:val="0"/>
        <w:keepLines w:val="0"/>
        <w:pageBreakBefore w:val="0"/>
        <w:widowControl w:val="0"/>
        <w:kinsoku/>
        <w:wordWrap/>
        <w:overflowPunct/>
        <w:topLinePunct w:val="0"/>
        <w:autoSpaceDE/>
        <w:autoSpaceDN/>
        <w:bidi w:val="0"/>
        <w:adjustRightInd/>
        <w:snapToGrid/>
        <w:spacing w:line="420" w:lineRule="exact"/>
        <w:ind w:left="-420" w:leftChars="-200" w:right="-315" w:rightChars="-150" w:firstLine="420" w:firstLineChars="175"/>
        <w:textAlignment w:val="auto"/>
        <w:rPr>
          <w:rFonts w:hint="eastAsia" w:ascii="宋体" w:hAnsi="宋体" w:cs="Arial"/>
          <w:color w:val="auto"/>
          <w:sz w:val="24"/>
          <w:szCs w:val="24"/>
        </w:rPr>
      </w:pPr>
      <w:r>
        <w:rPr>
          <w:rFonts w:hint="eastAsia" w:ascii="宋体" w:hAnsi="宋体" w:cs="Arial"/>
          <w:color w:val="auto"/>
          <w:sz w:val="24"/>
          <w:szCs w:val="24"/>
        </w:rPr>
        <w:t>24.2参与询价的供应商对成交公告提出的书面质疑，负有举证的责任。在质疑函中应清楚地写明所质疑的项目名称、编号、包名（如果有分包）、质疑的事项与事实，联系人和联系电话等内容，并附上质疑事项、事实的证明文件。供应商在经其法定代表人签字并盖上供应商公章后，将该质疑函当面递交至</w:t>
      </w:r>
      <w:r>
        <w:rPr>
          <w:rFonts w:ascii="宋体" w:hAnsi="宋体" w:cs="Arial"/>
          <w:color w:val="auto"/>
          <w:sz w:val="24"/>
          <w:szCs w:val="24"/>
        </w:rPr>
        <w:t>采购人</w:t>
      </w:r>
      <w:r>
        <w:rPr>
          <w:rFonts w:hint="eastAsia" w:ascii="宋体" w:hAnsi="宋体" w:cs="Arial"/>
          <w:color w:val="auto"/>
          <w:sz w:val="24"/>
          <w:szCs w:val="24"/>
        </w:rPr>
        <w:t>或</w:t>
      </w:r>
      <w:r>
        <w:rPr>
          <w:rFonts w:ascii="宋体" w:hAnsi="宋体" w:cs="Arial"/>
          <w:color w:val="auto"/>
          <w:sz w:val="24"/>
          <w:szCs w:val="24"/>
        </w:rPr>
        <w:t>采购代理机构</w:t>
      </w:r>
      <w:r>
        <w:rPr>
          <w:rFonts w:hint="eastAsia" w:ascii="宋体" w:hAnsi="宋体" w:cs="Arial"/>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420" w:leftChars="-200" w:right="-315" w:rightChars="-150" w:firstLine="420" w:firstLineChars="175"/>
        <w:textAlignment w:val="auto"/>
        <w:rPr>
          <w:rFonts w:ascii="宋体" w:hAnsi="宋体" w:cs="Arial"/>
          <w:color w:val="auto"/>
          <w:sz w:val="24"/>
          <w:szCs w:val="24"/>
        </w:rPr>
      </w:pPr>
      <w:r>
        <w:rPr>
          <w:rFonts w:hint="eastAsia" w:ascii="宋体" w:hAnsi="宋体" w:cs="Arial"/>
          <w:color w:val="auto"/>
          <w:sz w:val="24"/>
          <w:szCs w:val="24"/>
        </w:rPr>
        <w:t>24.3对于虚假、恶意质疑的供应商，被质疑人应当驳回，并向同级政府采购监督管理部门报告，将其列入不良行为记录名单，并依法予以处罚。</w:t>
      </w:r>
    </w:p>
    <w:p>
      <w:pPr>
        <w:keepNext w:val="0"/>
        <w:keepLines w:val="0"/>
        <w:pageBreakBefore w:val="0"/>
        <w:widowControl w:val="0"/>
        <w:kinsoku/>
        <w:wordWrap/>
        <w:overflowPunct/>
        <w:topLinePunct w:val="0"/>
        <w:autoSpaceDE/>
        <w:autoSpaceDN/>
        <w:bidi w:val="0"/>
        <w:adjustRightInd/>
        <w:snapToGrid/>
        <w:spacing w:line="420" w:lineRule="exact"/>
        <w:ind w:left="-420" w:leftChars="-200" w:right="-315" w:rightChars="-150" w:firstLine="420" w:firstLineChars="175"/>
        <w:textAlignment w:val="auto"/>
        <w:rPr>
          <w:rFonts w:ascii="宋体" w:hAnsi="宋体" w:cs="Arial"/>
          <w:color w:val="auto"/>
          <w:sz w:val="24"/>
          <w:szCs w:val="24"/>
        </w:rPr>
      </w:pPr>
      <w:r>
        <w:rPr>
          <w:rFonts w:hint="eastAsia" w:ascii="宋体" w:hAnsi="宋体" w:cs="Arial"/>
          <w:color w:val="auto"/>
          <w:sz w:val="24"/>
          <w:szCs w:val="24"/>
        </w:rPr>
        <w:t>24.4</w:t>
      </w:r>
      <w:r>
        <w:rPr>
          <w:rFonts w:ascii="宋体" w:hAnsi="宋体" w:cs="Arial"/>
          <w:color w:val="auto"/>
          <w:sz w:val="24"/>
          <w:szCs w:val="24"/>
        </w:rPr>
        <w:t>供应商对采购人或采购代理机构的答复不满意，或者采购人或采购代理机构未在规定的时间内答复的，可以在答复期满后十五个工作日内按有关规定，向</w:t>
      </w:r>
      <w:r>
        <w:rPr>
          <w:rFonts w:hint="eastAsia" w:ascii="宋体" w:hAnsi="宋体" w:cs="Arial"/>
          <w:color w:val="auto"/>
          <w:sz w:val="24"/>
          <w:szCs w:val="24"/>
        </w:rPr>
        <w:t>监督管理部门</w:t>
      </w:r>
      <w:r>
        <w:rPr>
          <w:rFonts w:ascii="宋体" w:hAnsi="宋体" w:cs="Arial"/>
          <w:color w:val="auto"/>
          <w:sz w:val="24"/>
          <w:szCs w:val="24"/>
        </w:rPr>
        <w:t>进行投诉。</w:t>
      </w:r>
    </w:p>
    <w:p>
      <w:pPr>
        <w:keepNext w:val="0"/>
        <w:keepLines w:val="0"/>
        <w:pageBreakBefore w:val="0"/>
        <w:widowControl w:val="0"/>
        <w:kinsoku/>
        <w:wordWrap/>
        <w:overflowPunct/>
        <w:topLinePunct w:val="0"/>
        <w:autoSpaceDE/>
        <w:autoSpaceDN/>
        <w:bidi w:val="0"/>
        <w:adjustRightInd/>
        <w:snapToGrid/>
        <w:spacing w:line="420" w:lineRule="exact"/>
        <w:ind w:left="-420" w:leftChars="-200" w:right="-315" w:rightChars="-150" w:firstLine="420" w:firstLineChars="175"/>
        <w:textAlignment w:val="auto"/>
        <w:rPr>
          <w:rFonts w:hint="eastAsia" w:ascii="宋体" w:hAnsi="宋体" w:cs="Arial"/>
          <w:color w:val="auto"/>
          <w:sz w:val="24"/>
          <w:szCs w:val="24"/>
          <w:lang w:val="en-US" w:eastAsia="zh-CN"/>
        </w:rPr>
      </w:pPr>
      <w:r>
        <w:rPr>
          <w:rFonts w:hint="eastAsia" w:ascii="宋体" w:hAnsi="宋体" w:cs="Arial"/>
          <w:color w:val="auto"/>
          <w:sz w:val="24"/>
          <w:szCs w:val="24"/>
          <w:lang w:val="en-US" w:eastAsia="zh-CN"/>
        </w:rPr>
        <w:t>24.5供应商参与政府采购活动须遵守诚实信用原则，不得对响应文件中已确认（接受或认可）事项提出质疑，否则将不予受理。其响应文件中已作确认（接受或认可）内容将被视为虚假承诺或虚假响应材料，由供应商承担相应的法律责任。</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420" w:leftChars="-200" w:right="-315" w:rightChars="-150" w:firstLine="0" w:firstLineChars="0"/>
        <w:jc w:val="center"/>
        <w:textAlignment w:val="auto"/>
        <w:rPr>
          <w:rFonts w:hint="eastAsia" w:ascii="宋体" w:hAnsi="宋体" w:cs="Arial"/>
          <w:b/>
          <w:bCs/>
          <w:color w:val="auto"/>
          <w:sz w:val="24"/>
          <w:szCs w:val="24"/>
          <w:lang w:val="en-US" w:eastAsia="zh-CN"/>
        </w:rPr>
      </w:pPr>
      <w:r>
        <w:rPr>
          <w:rFonts w:hint="eastAsia" w:ascii="宋体" w:hAnsi="宋体" w:cs="Arial"/>
          <w:b/>
          <w:bCs/>
          <w:color w:val="auto"/>
          <w:sz w:val="24"/>
          <w:szCs w:val="24"/>
          <w:lang w:val="en-US" w:eastAsia="zh-CN"/>
        </w:rPr>
        <w:t>、其他</w:t>
      </w:r>
    </w:p>
    <w:p>
      <w:pPr>
        <w:keepNext w:val="0"/>
        <w:keepLines w:val="0"/>
        <w:pageBreakBefore w:val="0"/>
        <w:widowControl w:val="0"/>
        <w:numPr>
          <w:ilvl w:val="0"/>
          <w:numId w:val="5"/>
        </w:numPr>
        <w:kinsoku/>
        <w:wordWrap/>
        <w:overflowPunct/>
        <w:topLinePunct w:val="0"/>
        <w:autoSpaceDE/>
        <w:autoSpaceDN/>
        <w:bidi w:val="0"/>
        <w:adjustRightInd/>
        <w:snapToGrid/>
        <w:spacing w:line="420" w:lineRule="exact"/>
        <w:ind w:left="-420" w:leftChars="-200" w:right="-315" w:rightChars="-150" w:firstLine="422" w:firstLineChars="175"/>
        <w:textAlignment w:val="auto"/>
        <w:rPr>
          <w:rFonts w:hint="eastAsia" w:ascii="宋体" w:hAnsi="宋体" w:cs="Arial"/>
          <w:b/>
          <w:bCs/>
          <w:color w:val="auto"/>
          <w:sz w:val="24"/>
          <w:szCs w:val="24"/>
          <w:lang w:val="en-US" w:eastAsia="zh-CN"/>
        </w:rPr>
      </w:pPr>
      <w:r>
        <w:rPr>
          <w:rFonts w:hint="eastAsia" w:ascii="宋体" w:hAnsi="宋体" w:cs="Arial"/>
          <w:b/>
          <w:bCs/>
          <w:color w:val="auto"/>
          <w:sz w:val="24"/>
          <w:szCs w:val="24"/>
          <w:lang w:val="en-US" w:eastAsia="zh-CN"/>
        </w:rPr>
        <w:t>有下列情形之一的，视为供应商相互恶意串通：</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420" w:leftChars="-200" w:right="-315" w:rightChars="-150" w:firstLine="420" w:firstLineChars="175"/>
        <w:textAlignment w:val="auto"/>
        <w:rPr>
          <w:rFonts w:hint="eastAsia" w:ascii="Calibri" w:hAnsi="Calibri" w:cs="Calibri"/>
          <w:color w:val="auto"/>
          <w:sz w:val="24"/>
          <w:szCs w:val="24"/>
          <w:lang w:val="en-US" w:eastAsia="zh-CN"/>
        </w:rPr>
      </w:pPr>
      <w:r>
        <w:rPr>
          <w:rFonts w:hint="eastAsia" w:ascii="Calibri" w:hAnsi="Calibri" w:cs="Calibri"/>
          <w:color w:val="auto"/>
          <w:sz w:val="24"/>
          <w:szCs w:val="24"/>
          <w:lang w:val="en-US" w:eastAsia="zh-CN"/>
        </w:rPr>
        <w:t>①不同供应商的响应文件由同一单位或者个人编制；</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420" w:leftChars="-200" w:right="-315" w:rightChars="-150" w:firstLine="420" w:firstLineChars="175"/>
        <w:textAlignment w:val="auto"/>
        <w:rPr>
          <w:rFonts w:hint="eastAsia" w:ascii="宋体" w:hAnsi="宋体" w:cs="宋体"/>
          <w:color w:val="auto"/>
          <w:sz w:val="24"/>
          <w:szCs w:val="24"/>
          <w:lang w:val="en-US" w:eastAsia="zh-CN"/>
        </w:rPr>
      </w:pPr>
      <w:r>
        <w:rPr>
          <w:rFonts w:hint="eastAsia" w:ascii="Calibri" w:hAnsi="Calibri" w:cs="Calibri"/>
          <w:color w:val="auto"/>
          <w:sz w:val="24"/>
          <w:szCs w:val="24"/>
          <w:lang w:val="en-US" w:eastAsia="zh-CN"/>
        </w:rPr>
        <w:t>②</w:t>
      </w:r>
      <w:r>
        <w:rPr>
          <w:rFonts w:hint="eastAsia" w:ascii="宋体" w:hAnsi="宋体" w:cs="宋体"/>
          <w:color w:val="auto"/>
          <w:sz w:val="24"/>
          <w:szCs w:val="24"/>
          <w:lang w:val="en-US" w:eastAsia="zh-CN"/>
        </w:rPr>
        <w:t>不同供应商委托同一单位或者个人办理政府采购活动事宜；</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420" w:leftChars="-200" w:right="-315" w:rightChars="-150" w:firstLine="420" w:firstLineChars="175"/>
        <w:textAlignment w:val="auto"/>
        <w:rPr>
          <w:rFonts w:hint="eastAsia" w:ascii="宋体" w:hAnsi="宋体" w:cs="宋体"/>
          <w:color w:val="auto"/>
          <w:sz w:val="24"/>
          <w:szCs w:val="24"/>
          <w:lang w:val="en-US" w:eastAsia="zh-CN"/>
        </w:rPr>
      </w:pPr>
      <w:r>
        <w:rPr>
          <w:rFonts w:hint="eastAsia" w:ascii="Calibri" w:hAnsi="Calibri" w:cs="Calibri"/>
          <w:color w:val="auto"/>
          <w:sz w:val="24"/>
          <w:szCs w:val="24"/>
          <w:lang w:val="en-US" w:eastAsia="zh-CN"/>
        </w:rPr>
        <w:t>③</w:t>
      </w:r>
      <w:r>
        <w:rPr>
          <w:rFonts w:hint="eastAsia" w:ascii="宋体" w:hAnsi="宋体" w:cs="宋体"/>
          <w:color w:val="auto"/>
          <w:sz w:val="24"/>
          <w:szCs w:val="24"/>
          <w:lang w:val="en-US" w:eastAsia="zh-CN"/>
        </w:rPr>
        <w:t>不同供应商的响应文件载明的项目管理成员为同一个；</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420" w:leftChars="-200" w:right="-315" w:rightChars="-150" w:firstLine="420" w:firstLineChars="175"/>
        <w:textAlignment w:val="auto"/>
        <w:rPr>
          <w:rFonts w:hint="eastAsia" w:ascii="Calibri" w:hAnsi="Calibri" w:cs="Calibri"/>
          <w:color w:val="auto"/>
          <w:sz w:val="24"/>
          <w:szCs w:val="24"/>
          <w:lang w:val="en-US" w:eastAsia="zh-CN"/>
        </w:rPr>
      </w:pPr>
      <w:r>
        <w:rPr>
          <w:rFonts w:hint="eastAsia" w:ascii="Calibri" w:hAnsi="Calibri" w:cs="Calibri"/>
          <w:color w:val="auto"/>
          <w:sz w:val="24"/>
          <w:szCs w:val="24"/>
          <w:lang w:val="en-US" w:eastAsia="zh-CN"/>
        </w:rPr>
        <w:t>④不同供应商的响应文件异常一致或者报价呈规律性差异；</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420" w:leftChars="-200" w:right="-315" w:rightChars="-150" w:firstLine="420" w:firstLineChars="175"/>
        <w:textAlignment w:val="auto"/>
        <w:rPr>
          <w:rFonts w:hint="eastAsia" w:ascii="Calibri" w:hAnsi="Calibri" w:cs="Calibri"/>
          <w:color w:val="auto"/>
          <w:sz w:val="24"/>
          <w:szCs w:val="24"/>
          <w:lang w:val="en-US" w:eastAsia="zh-CN"/>
        </w:rPr>
      </w:pPr>
      <w:r>
        <w:rPr>
          <w:rFonts w:hint="eastAsia" w:ascii="Calibri" w:hAnsi="Calibri" w:cs="Calibri"/>
          <w:color w:val="auto"/>
          <w:sz w:val="24"/>
          <w:szCs w:val="24"/>
          <w:lang w:val="en-US" w:eastAsia="zh-CN"/>
        </w:rPr>
        <w:t>⑤不同供应商的响应文件相互混装；</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420" w:leftChars="-200" w:right="-315" w:rightChars="-150" w:firstLine="420" w:firstLineChars="175"/>
        <w:textAlignment w:val="auto"/>
        <w:rPr>
          <w:rFonts w:hint="eastAsia" w:ascii="Calibri" w:hAnsi="Calibri" w:cs="Calibri"/>
          <w:color w:val="auto"/>
          <w:sz w:val="24"/>
          <w:szCs w:val="24"/>
          <w:lang w:val="en-US" w:eastAsia="zh-CN"/>
        </w:rPr>
      </w:pPr>
      <w:r>
        <w:rPr>
          <w:rFonts w:hint="eastAsia" w:ascii="Calibri" w:hAnsi="Calibri" w:cs="Calibri"/>
          <w:color w:val="auto"/>
          <w:sz w:val="24"/>
          <w:szCs w:val="24"/>
          <w:lang w:val="en-US" w:eastAsia="zh-CN"/>
        </w:rPr>
        <w:t>⑥不同供应商的响应保证金从同一单位或者个人的帐户转出。</w:t>
      </w:r>
    </w:p>
    <w:p>
      <w:pPr>
        <w:keepNext w:val="0"/>
        <w:keepLines w:val="0"/>
        <w:pageBreakBefore w:val="0"/>
        <w:widowControl w:val="0"/>
        <w:numPr>
          <w:ilvl w:val="0"/>
          <w:numId w:val="5"/>
        </w:numPr>
        <w:kinsoku/>
        <w:wordWrap/>
        <w:overflowPunct/>
        <w:topLinePunct w:val="0"/>
        <w:autoSpaceDE/>
        <w:autoSpaceDN/>
        <w:bidi w:val="0"/>
        <w:adjustRightInd/>
        <w:snapToGrid/>
        <w:spacing w:line="420" w:lineRule="exact"/>
        <w:ind w:left="-420" w:leftChars="-200" w:right="-315" w:rightChars="-150" w:firstLine="420" w:firstLineChars="175"/>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供应商有下列情形之一的，属于弄虚作假的作为：</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420" w:leftChars="-200" w:right="-315" w:rightChars="-150" w:firstLine="420" w:firstLineChars="175"/>
        <w:textAlignment w:val="auto"/>
        <w:rPr>
          <w:rFonts w:hint="eastAsia" w:ascii="宋体" w:hAnsi="宋体" w:eastAsia="宋体" w:cs="宋体"/>
          <w:color w:val="auto"/>
          <w:sz w:val="24"/>
          <w:szCs w:val="24"/>
          <w:lang w:val="en-US" w:eastAsia="zh-CN"/>
        </w:rPr>
      </w:pPr>
      <w:r>
        <w:rPr>
          <w:rFonts w:hint="eastAsia" w:ascii="Calibri" w:hAnsi="Calibri" w:eastAsia="宋体" w:cs="Calibri"/>
          <w:color w:val="auto"/>
          <w:sz w:val="24"/>
          <w:szCs w:val="24"/>
          <w:lang w:val="en-US" w:eastAsia="zh-CN"/>
        </w:rPr>
        <w:t>①</w:t>
      </w:r>
      <w:r>
        <w:rPr>
          <w:rFonts w:hint="eastAsia" w:ascii="宋体" w:hAnsi="宋体" w:eastAsia="宋体" w:cs="宋体"/>
          <w:color w:val="auto"/>
          <w:sz w:val="24"/>
          <w:szCs w:val="24"/>
          <w:lang w:val="en-US" w:eastAsia="zh-CN"/>
        </w:rPr>
        <w:t>使用伪造、变造的许可证件；</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420" w:leftChars="-200" w:right="-315" w:rightChars="-150" w:firstLine="420" w:firstLineChars="175"/>
        <w:textAlignment w:val="auto"/>
        <w:rPr>
          <w:rFonts w:hint="eastAsia" w:ascii="宋体" w:hAnsi="宋体" w:eastAsia="宋体" w:cs="宋体"/>
          <w:color w:val="auto"/>
          <w:sz w:val="24"/>
          <w:szCs w:val="24"/>
          <w:lang w:val="en-US" w:eastAsia="zh-CN"/>
        </w:rPr>
      </w:pPr>
      <w:r>
        <w:rPr>
          <w:rFonts w:hint="eastAsia" w:ascii="Calibri" w:hAnsi="Calibri" w:eastAsia="宋体" w:cs="Calibri"/>
          <w:color w:val="auto"/>
          <w:sz w:val="24"/>
          <w:szCs w:val="24"/>
          <w:lang w:val="en-US" w:eastAsia="zh-CN"/>
        </w:rPr>
        <w:t>②</w:t>
      </w:r>
      <w:r>
        <w:rPr>
          <w:rFonts w:hint="eastAsia" w:ascii="宋体" w:hAnsi="宋体" w:eastAsia="宋体" w:cs="宋体"/>
          <w:color w:val="auto"/>
          <w:sz w:val="24"/>
          <w:szCs w:val="24"/>
          <w:lang w:val="en-US" w:eastAsia="zh-CN"/>
        </w:rPr>
        <w:t>提供虚假的财务状况或者业绩；</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420" w:leftChars="-200" w:right="-315" w:rightChars="-150" w:firstLine="420" w:firstLineChars="175"/>
        <w:textAlignment w:val="auto"/>
        <w:rPr>
          <w:rFonts w:hint="eastAsia" w:ascii="宋体" w:hAnsi="宋体" w:eastAsia="宋体" w:cs="宋体"/>
          <w:color w:val="auto"/>
          <w:sz w:val="24"/>
          <w:szCs w:val="24"/>
          <w:lang w:val="en-US" w:eastAsia="zh-CN"/>
        </w:rPr>
      </w:pPr>
      <w:r>
        <w:rPr>
          <w:rFonts w:hint="eastAsia" w:ascii="Calibri" w:hAnsi="Calibri" w:eastAsia="宋体" w:cs="Calibri"/>
          <w:color w:val="auto"/>
          <w:sz w:val="24"/>
          <w:szCs w:val="24"/>
          <w:lang w:val="en-US" w:eastAsia="zh-CN"/>
        </w:rPr>
        <w:t>③</w:t>
      </w:r>
      <w:r>
        <w:rPr>
          <w:rFonts w:hint="eastAsia" w:ascii="宋体" w:hAnsi="宋体" w:eastAsia="宋体" w:cs="宋体"/>
          <w:color w:val="auto"/>
          <w:sz w:val="24"/>
          <w:szCs w:val="24"/>
          <w:lang w:val="en-US" w:eastAsia="zh-CN"/>
        </w:rPr>
        <w:t>提供虚假的项目经理（负责人）或者主要技术人员简历、劳动关系证明；</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420" w:leftChars="-200" w:right="-315" w:rightChars="-150" w:firstLine="420" w:firstLineChars="175"/>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④提供虚假的信用状况；</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420" w:leftChars="-200" w:right="-315" w:rightChars="-150" w:firstLine="420" w:firstLineChars="175"/>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⑤使用通过受让或者租赁方式获取的资格或资质证书；</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420" w:leftChars="-200" w:right="-315" w:rightChars="-150" w:firstLine="420" w:firstLineChars="175"/>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⑥提供虚假承诺或虚假证明材料（证明材料包括但不仅限于业绩、证书、检测报告、厂家授权等）；</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420" w:leftChars="-200" w:right="-315" w:rightChars="-150" w:firstLine="420" w:firstLineChars="175"/>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⑦提供虚假技术参数响应；</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420" w:leftChars="-200" w:right="-315" w:rightChars="-150" w:firstLine="420" w:firstLineChars="175"/>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⑧其他弄虚作假的行为。</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420" w:leftChars="-200" w:right="-315" w:rightChars="-150" w:firstLine="422" w:firstLineChars="175"/>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本</w:t>
      </w:r>
      <w:r>
        <w:rPr>
          <w:rFonts w:hint="eastAsia" w:ascii="宋体" w:hAnsi="宋体" w:cs="宋体"/>
          <w:b/>
          <w:bCs/>
          <w:color w:val="auto"/>
          <w:sz w:val="24"/>
          <w:szCs w:val="24"/>
          <w:lang w:val="en-US" w:eastAsia="zh-CN"/>
        </w:rPr>
        <w:t>询价文件</w:t>
      </w:r>
      <w:r>
        <w:rPr>
          <w:rFonts w:hint="eastAsia" w:ascii="宋体" w:hAnsi="宋体" w:eastAsia="宋体" w:cs="宋体"/>
          <w:b/>
          <w:bCs/>
          <w:color w:val="auto"/>
          <w:sz w:val="24"/>
          <w:szCs w:val="24"/>
          <w:lang w:val="en-US" w:eastAsia="zh-CN"/>
        </w:rPr>
        <w:t>未尽事宜按《中华人民共和国政府采购法》、《中华人民共和国政府采购法实施条例》等相关法律法规、部门规章、行政规范性文件的规定执行。</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315" w:rightChars="-15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本</w:t>
      </w:r>
      <w:r>
        <w:rPr>
          <w:rFonts w:hint="eastAsia" w:ascii="宋体" w:hAnsi="宋体" w:cs="宋体"/>
          <w:b/>
          <w:bCs/>
          <w:color w:val="auto"/>
          <w:sz w:val="24"/>
          <w:szCs w:val="24"/>
          <w:lang w:val="en-US" w:eastAsia="zh-CN"/>
        </w:rPr>
        <w:t>询价文件</w:t>
      </w:r>
      <w:r>
        <w:rPr>
          <w:rFonts w:hint="eastAsia" w:ascii="宋体" w:hAnsi="宋体" w:eastAsia="宋体" w:cs="宋体"/>
          <w:b/>
          <w:bCs/>
          <w:color w:val="auto"/>
          <w:sz w:val="24"/>
          <w:szCs w:val="24"/>
          <w:lang w:val="en-US" w:eastAsia="zh-CN"/>
        </w:rPr>
        <w:t>解释权归安徽新城项目管理有限公司。</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315" w:rightChars="-150"/>
        <w:textAlignment w:val="auto"/>
        <w:rPr>
          <w:rFonts w:hint="eastAsia" w:ascii="宋体" w:hAnsi="宋体" w:eastAsia="宋体" w:cs="宋体"/>
          <w:b/>
          <w:bCs/>
          <w:color w:val="auto"/>
          <w:sz w:val="24"/>
          <w:szCs w:val="24"/>
          <w:lang w:val="en-US" w:eastAsia="zh-CN"/>
        </w:rPr>
      </w:pPr>
    </w:p>
    <w:p>
      <w:pPr>
        <w:numPr>
          <w:ilvl w:val="0"/>
          <w:numId w:val="0"/>
        </w:numPr>
        <w:spacing w:line="360" w:lineRule="auto"/>
        <w:ind w:leftChars="0"/>
        <w:jc w:val="both"/>
        <w:rPr>
          <w:rFonts w:hint="eastAsia" w:ascii="宋体" w:hAnsi="宋体"/>
          <w:b/>
          <w:color w:val="auto"/>
          <w:sz w:val="32"/>
          <w:szCs w:val="32"/>
          <w:lang w:eastAsia="zh-CN"/>
        </w:rPr>
      </w:pPr>
      <w:bookmarkStart w:id="25" w:name="_Toc22443"/>
      <w:bookmarkStart w:id="26" w:name="_Toc31973_WPSOffice_Level2"/>
      <w:bookmarkStart w:id="27" w:name="_Toc30445"/>
      <w:bookmarkStart w:id="28" w:name="_Toc22892"/>
      <w:bookmarkStart w:id="29" w:name="_Toc28987"/>
      <w:bookmarkStart w:id="30" w:name="_Toc304388437"/>
    </w:p>
    <w:bookmarkEnd w:id="25"/>
    <w:bookmarkEnd w:id="26"/>
    <w:bookmarkEnd w:id="27"/>
    <w:bookmarkEnd w:id="28"/>
    <w:bookmarkEnd w:id="29"/>
    <w:p>
      <w:pPr>
        <w:numPr>
          <w:ilvl w:val="0"/>
          <w:numId w:val="0"/>
        </w:numPr>
        <w:spacing w:line="360" w:lineRule="auto"/>
        <w:ind w:leftChars="0"/>
        <w:jc w:val="center"/>
        <w:rPr>
          <w:rFonts w:hint="eastAsia" w:ascii="宋体" w:hAnsi="宋体" w:eastAsia="宋体" w:cs="Times New Roman"/>
          <w:b/>
          <w:color w:val="auto"/>
          <w:sz w:val="32"/>
          <w:szCs w:val="32"/>
        </w:rPr>
      </w:pPr>
      <w:bookmarkStart w:id="31" w:name="_Toc32364"/>
      <w:bookmarkStart w:id="32" w:name="_Toc9979"/>
      <w:bookmarkStart w:id="33" w:name="_Toc10534"/>
      <w:bookmarkStart w:id="34" w:name="_Toc22204"/>
      <w:r>
        <w:rPr>
          <w:rFonts w:hint="eastAsia" w:ascii="宋体" w:hAnsi="宋体" w:eastAsia="宋体" w:cs="Times New Roman"/>
          <w:b/>
          <w:color w:val="auto"/>
          <w:sz w:val="32"/>
          <w:szCs w:val="32"/>
          <w:lang w:eastAsia="zh-CN"/>
        </w:rPr>
        <w:t>三、</w:t>
      </w:r>
      <w:bookmarkStart w:id="36" w:name="_GoBack"/>
      <w:r>
        <w:rPr>
          <w:rFonts w:hint="eastAsia" w:ascii="宋体" w:hAnsi="宋体" w:eastAsia="宋体" w:cs="Times New Roman"/>
          <w:b/>
          <w:color w:val="auto"/>
          <w:sz w:val="32"/>
          <w:szCs w:val="32"/>
        </w:rPr>
        <w:t>采 购 需 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lang w:val="en-US" w:eastAsia="zh-CN"/>
        </w:rPr>
      </w:pPr>
      <w:r>
        <w:rPr>
          <w:rFonts w:hint="eastAsia" w:ascii="宋体" w:hAnsi="宋体" w:eastAsia="宋体" w:cs="Times New Roman"/>
          <w:color w:val="000000"/>
          <w:kern w:val="0"/>
          <w:sz w:val="24"/>
          <w:szCs w:val="24"/>
        </w:rPr>
        <w:t xml:space="preserve">（以下采购需求部分由采购人： </w:t>
      </w:r>
      <w:r>
        <w:rPr>
          <w:rFonts w:hint="eastAsia" w:ascii="宋体" w:hAnsi="宋体" w:eastAsia="宋体" w:cs="Times New Roman"/>
          <w:color w:val="000000"/>
          <w:kern w:val="0"/>
          <w:sz w:val="24"/>
          <w:szCs w:val="24"/>
          <w:u w:val="single"/>
          <w:lang w:eastAsia="zh-CN"/>
        </w:rPr>
        <w:t>宣城市交投北山港口有限公司</w:t>
      </w:r>
      <w:r>
        <w:rPr>
          <w:rFonts w:hint="eastAsia" w:ascii="宋体" w:hAnsi="宋体" w:eastAsia="宋体" w:cs="Times New Roman"/>
          <w:color w:val="000000"/>
          <w:kern w:val="0"/>
          <w:sz w:val="24"/>
          <w:szCs w:val="24"/>
        </w:rPr>
        <w:t xml:space="preserve"> 提供并负责解释，联系方式详见询价公告）</w:t>
      </w:r>
    </w:p>
    <w:p>
      <w:pPr>
        <w:keepNext w:val="0"/>
        <w:keepLines w:val="0"/>
        <w:pageBreakBefore w:val="0"/>
        <w:widowControl w:val="0"/>
        <w:kinsoku/>
        <w:wordWrap/>
        <w:overflowPunct/>
        <w:topLinePunct w:val="0"/>
        <w:autoSpaceDE/>
        <w:autoSpaceDN/>
        <w:bidi w:val="0"/>
        <w:adjustRightInd/>
        <w:snapToGrid/>
        <w:spacing w:before="0" w:beforeLines="100" w:after="0" w:afterLines="50" w:line="360" w:lineRule="auto"/>
        <w:ind w:firstLine="437"/>
        <w:textAlignment w:val="auto"/>
        <w:rPr>
          <w:rFonts w:ascii="宋体" w:hAnsi="宋体" w:eastAsia="宋体"/>
          <w:b/>
          <w:sz w:val="24"/>
          <w:szCs w:val="18"/>
        </w:rPr>
      </w:pPr>
      <w:r>
        <w:rPr>
          <w:rFonts w:hint="eastAsia" w:ascii="宋体" w:hAnsi="宋体" w:eastAsia="宋体"/>
          <w:b/>
          <w:sz w:val="24"/>
          <w:szCs w:val="18"/>
        </w:rPr>
        <w:t>一、采购需求前附表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2030"/>
        <w:gridCol w:w="5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noWrap w:val="0"/>
            <w:vAlign w:val="center"/>
          </w:tcPr>
          <w:p>
            <w:pPr>
              <w:pStyle w:val="27"/>
              <w:pBdr>
                <w:bottom w:val="none" w:color="auto" w:sz="0" w:space="0"/>
              </w:pBdr>
              <w:tabs>
                <w:tab w:val="clear" w:pos="4153"/>
                <w:tab w:val="clear" w:pos="8306"/>
              </w:tabs>
              <w:adjustRightInd/>
              <w:spacing w:line="240" w:lineRule="auto"/>
              <w:jc w:val="center"/>
              <w:textAlignment w:val="auto"/>
              <w:rPr>
                <w:rFonts w:ascii="宋体" w:hAnsi="宋体" w:eastAsia="宋体"/>
                <w:b/>
                <w:kern w:val="2"/>
                <w:highlight w:val="none"/>
              </w:rPr>
            </w:pPr>
            <w:r>
              <w:rPr>
                <w:rFonts w:hint="eastAsia" w:ascii="宋体" w:hAnsi="宋体" w:eastAsia="宋体"/>
                <w:b/>
                <w:kern w:val="2"/>
                <w:highlight w:val="none"/>
              </w:rPr>
              <w:t>序号</w:t>
            </w:r>
          </w:p>
        </w:tc>
        <w:tc>
          <w:tcPr>
            <w:tcW w:w="1191" w:type="pct"/>
            <w:noWrap w:val="0"/>
            <w:vAlign w:val="center"/>
          </w:tcPr>
          <w:p>
            <w:pPr>
              <w:pStyle w:val="23"/>
              <w:widowControl w:val="0"/>
              <w:spacing w:before="0" w:beforeAutospacing="0" w:after="0" w:afterAutospacing="0" w:line="360" w:lineRule="auto"/>
              <w:jc w:val="center"/>
              <w:rPr>
                <w:rFonts w:ascii="宋体" w:hAnsi="宋体" w:eastAsia="宋体"/>
                <w:bCs w:val="0"/>
                <w:sz w:val="24"/>
                <w:highlight w:val="none"/>
              </w:rPr>
            </w:pPr>
            <w:r>
              <w:rPr>
                <w:rFonts w:hint="eastAsia" w:ascii="宋体" w:hAnsi="宋体" w:eastAsia="宋体"/>
                <w:bCs w:val="0"/>
                <w:sz w:val="24"/>
                <w:highlight w:val="none"/>
              </w:rPr>
              <w:t>条款名称</w:t>
            </w:r>
          </w:p>
        </w:tc>
        <w:tc>
          <w:tcPr>
            <w:tcW w:w="3219" w:type="pct"/>
            <w:noWrap w:val="0"/>
            <w:vAlign w:val="center"/>
          </w:tcPr>
          <w:p>
            <w:pPr>
              <w:pStyle w:val="23"/>
              <w:widowControl w:val="0"/>
              <w:spacing w:before="0" w:beforeAutospacing="0" w:after="0" w:afterAutospacing="0" w:line="360" w:lineRule="auto"/>
              <w:jc w:val="center"/>
              <w:rPr>
                <w:rFonts w:ascii="宋体" w:hAnsi="宋体" w:eastAsia="宋体"/>
                <w:bCs w:val="0"/>
                <w:sz w:val="24"/>
                <w:highlight w:val="none"/>
              </w:rPr>
            </w:pPr>
            <w:r>
              <w:rPr>
                <w:rFonts w:hint="eastAsia" w:ascii="宋体" w:hAnsi="宋体" w:eastAsia="宋体"/>
                <w:bCs w:val="0"/>
                <w:sz w:val="24"/>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noWrap w:val="0"/>
            <w:vAlign w:val="center"/>
          </w:tcPr>
          <w:p>
            <w:pPr>
              <w:pStyle w:val="27"/>
              <w:pBdr>
                <w:bottom w:val="none" w:color="auto" w:sz="0" w:space="0"/>
              </w:pBdr>
              <w:tabs>
                <w:tab w:val="clear" w:pos="4153"/>
                <w:tab w:val="clear" w:pos="8306"/>
              </w:tabs>
              <w:adjustRightInd/>
              <w:spacing w:line="240" w:lineRule="auto"/>
              <w:jc w:val="center"/>
              <w:textAlignment w:val="auto"/>
              <w:rPr>
                <w:rFonts w:ascii="宋体" w:hAnsi="宋体" w:eastAsia="宋体"/>
                <w:bCs/>
                <w:kern w:val="2"/>
                <w:highlight w:val="none"/>
              </w:rPr>
            </w:pPr>
            <w:r>
              <w:rPr>
                <w:rFonts w:hint="eastAsia" w:ascii="宋体" w:hAnsi="宋体" w:eastAsia="宋体"/>
                <w:bCs/>
                <w:kern w:val="2"/>
                <w:highlight w:val="none"/>
              </w:rPr>
              <w:t>1</w:t>
            </w:r>
          </w:p>
        </w:tc>
        <w:tc>
          <w:tcPr>
            <w:tcW w:w="1191" w:type="pct"/>
            <w:noWrap w:val="0"/>
            <w:vAlign w:val="center"/>
          </w:tcPr>
          <w:p>
            <w:pPr>
              <w:pStyle w:val="23"/>
              <w:widowControl w:val="0"/>
              <w:spacing w:before="0" w:beforeAutospacing="0" w:after="0" w:afterAutospacing="0" w:line="360" w:lineRule="auto"/>
              <w:jc w:val="center"/>
              <w:rPr>
                <w:rFonts w:ascii="宋体" w:hAnsi="宋体" w:eastAsia="宋体"/>
                <w:b w:val="0"/>
                <w:sz w:val="24"/>
                <w:highlight w:val="none"/>
              </w:rPr>
            </w:pPr>
            <w:r>
              <w:rPr>
                <w:rFonts w:hint="eastAsia" w:ascii="宋体" w:hAnsi="宋体" w:eastAsia="宋体" w:cs="Times New Roman"/>
                <w:b w:val="0"/>
                <w:bCs/>
                <w:kern w:val="2"/>
                <w:sz w:val="24"/>
                <w:szCs w:val="20"/>
                <w:highlight w:val="none"/>
                <w:lang w:val="en-US" w:eastAsia="en-US" w:bidi="ar-SA"/>
              </w:rPr>
              <w:t>付款方式</w:t>
            </w:r>
          </w:p>
        </w:tc>
        <w:tc>
          <w:tcPr>
            <w:tcW w:w="3219" w:type="pct"/>
            <w:noWrap w:val="0"/>
            <w:vAlign w:val="center"/>
          </w:tcPr>
          <w:p>
            <w:pPr>
              <w:pStyle w:val="23"/>
              <w:widowControl w:val="0"/>
              <w:spacing w:before="0" w:beforeAutospacing="0" w:after="0" w:afterAutospacing="0" w:line="360" w:lineRule="auto"/>
              <w:jc w:val="left"/>
              <w:rPr>
                <w:rFonts w:hint="eastAsia"/>
                <w:b w:val="0"/>
                <w:sz w:val="24"/>
                <w:highlight w:val="yellow"/>
                <w:u w:val="none"/>
                <w:lang w:val="en-US" w:eastAsia="zh-CN"/>
              </w:rPr>
            </w:pPr>
            <w:r>
              <w:rPr>
                <w:rFonts w:hint="eastAsia" w:ascii="宋体" w:hAnsi="宋体" w:eastAsia="宋体"/>
                <w:b w:val="0"/>
                <w:sz w:val="24"/>
                <w:highlight w:val="none"/>
                <w:u w:val="none"/>
                <w:lang w:val="en-US" w:eastAsia="zh-CN"/>
              </w:rPr>
              <w:t>供货完成后</w:t>
            </w:r>
            <w:r>
              <w:rPr>
                <w:rFonts w:hint="eastAsia" w:ascii="宋体" w:hAnsi="宋体" w:eastAsia="宋体"/>
                <w:b w:val="0"/>
                <w:sz w:val="24"/>
                <w:highlight w:val="none"/>
                <w:u w:val="none"/>
              </w:rPr>
              <w:t>，</w:t>
            </w:r>
            <w:r>
              <w:rPr>
                <w:rFonts w:hint="eastAsia" w:ascii="宋体" w:hAnsi="宋体" w:eastAsia="宋体"/>
                <w:b w:val="0"/>
                <w:sz w:val="24"/>
                <w:highlight w:val="none"/>
                <w:u w:val="none"/>
                <w:lang w:val="en-US" w:eastAsia="zh-CN"/>
              </w:rPr>
              <w:t>成交</w:t>
            </w:r>
            <w:r>
              <w:rPr>
                <w:rFonts w:hint="eastAsia" w:ascii="宋体" w:hAnsi="宋体" w:eastAsia="宋体"/>
                <w:b w:val="0"/>
                <w:sz w:val="24"/>
                <w:highlight w:val="none"/>
                <w:u w:val="none"/>
              </w:rPr>
              <w:t>供应商</w:t>
            </w:r>
            <w:r>
              <w:rPr>
                <w:rFonts w:hint="eastAsia" w:ascii="宋体" w:hAnsi="宋体" w:eastAsia="宋体"/>
                <w:b w:val="0"/>
                <w:sz w:val="24"/>
                <w:highlight w:val="none"/>
                <w:u w:val="none"/>
                <w:lang w:val="en-US" w:eastAsia="zh-CN"/>
              </w:rPr>
              <w:t>所供材料按采购人验收合格数量进行结算，成交供应商开具增值税发票，采购人收到发票后7个工作日内一次性支付。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noWrap w:val="0"/>
            <w:vAlign w:val="center"/>
          </w:tcPr>
          <w:p>
            <w:pPr>
              <w:pStyle w:val="27"/>
              <w:pBdr>
                <w:bottom w:val="none" w:color="auto" w:sz="0" w:space="0"/>
              </w:pBdr>
              <w:tabs>
                <w:tab w:val="clear" w:pos="4153"/>
                <w:tab w:val="clear" w:pos="8306"/>
              </w:tabs>
              <w:adjustRightInd/>
              <w:spacing w:line="240" w:lineRule="auto"/>
              <w:jc w:val="center"/>
              <w:textAlignment w:val="auto"/>
              <w:rPr>
                <w:rFonts w:ascii="宋体" w:hAnsi="宋体" w:eastAsia="宋体"/>
                <w:bCs/>
                <w:kern w:val="2"/>
                <w:highlight w:val="none"/>
              </w:rPr>
            </w:pPr>
            <w:r>
              <w:rPr>
                <w:rFonts w:hint="eastAsia" w:ascii="宋体" w:hAnsi="宋体" w:eastAsia="宋体"/>
                <w:bCs/>
                <w:kern w:val="2"/>
                <w:highlight w:val="none"/>
              </w:rPr>
              <w:t>2</w:t>
            </w:r>
          </w:p>
        </w:tc>
        <w:tc>
          <w:tcPr>
            <w:tcW w:w="1191" w:type="pct"/>
            <w:noWrap w:val="0"/>
            <w:vAlign w:val="center"/>
          </w:tcPr>
          <w:p>
            <w:pPr>
              <w:pStyle w:val="23"/>
              <w:widowControl w:val="0"/>
              <w:spacing w:before="0" w:beforeAutospacing="0" w:after="0" w:afterAutospacing="0" w:line="360" w:lineRule="auto"/>
              <w:jc w:val="center"/>
              <w:rPr>
                <w:rFonts w:ascii="宋体" w:hAnsi="宋体" w:eastAsia="宋体"/>
                <w:b w:val="0"/>
                <w:sz w:val="24"/>
                <w:highlight w:val="none"/>
              </w:rPr>
            </w:pPr>
            <w:r>
              <w:rPr>
                <w:rFonts w:hint="eastAsia" w:ascii="宋体" w:hAnsi="宋体" w:eastAsia="宋体"/>
                <w:b w:val="0"/>
                <w:sz w:val="24"/>
                <w:highlight w:val="none"/>
              </w:rPr>
              <w:t>供货及安装地点</w:t>
            </w:r>
          </w:p>
        </w:tc>
        <w:tc>
          <w:tcPr>
            <w:tcW w:w="3219" w:type="pct"/>
            <w:noWrap w:val="0"/>
            <w:vAlign w:val="center"/>
          </w:tcPr>
          <w:p>
            <w:pPr>
              <w:pStyle w:val="23"/>
              <w:widowControl w:val="0"/>
              <w:spacing w:before="0" w:beforeAutospacing="0" w:after="0" w:afterAutospacing="0" w:line="360" w:lineRule="auto"/>
              <w:jc w:val="left"/>
              <w:rPr>
                <w:rFonts w:hint="eastAsia" w:ascii="宋体" w:hAnsi="宋体" w:eastAsia="宋体"/>
                <w:b w:val="0"/>
                <w:sz w:val="24"/>
                <w:highlight w:val="none"/>
                <w:u w:val="none"/>
                <w:lang w:eastAsia="zh-CN"/>
              </w:rPr>
            </w:pPr>
            <w:r>
              <w:rPr>
                <w:rFonts w:hint="eastAsia" w:ascii="宋体" w:hAnsi="宋体" w:eastAsia="宋体"/>
                <w:b w:val="0"/>
                <w:sz w:val="24"/>
                <w:highlight w:val="none"/>
                <w:u w:val="none"/>
              </w:rPr>
              <w:t>采购人指定地点</w:t>
            </w:r>
            <w:r>
              <w:rPr>
                <w:rFonts w:hint="eastAsia"/>
                <w:b w:val="0"/>
                <w:sz w:val="24"/>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noWrap w:val="0"/>
            <w:vAlign w:val="center"/>
          </w:tcPr>
          <w:p>
            <w:pPr>
              <w:pStyle w:val="27"/>
              <w:pBdr>
                <w:bottom w:val="none" w:color="auto" w:sz="0" w:space="0"/>
              </w:pBdr>
              <w:tabs>
                <w:tab w:val="clear" w:pos="4153"/>
                <w:tab w:val="clear" w:pos="8306"/>
              </w:tabs>
              <w:adjustRightInd/>
              <w:spacing w:line="240" w:lineRule="auto"/>
              <w:jc w:val="center"/>
              <w:textAlignment w:val="auto"/>
              <w:rPr>
                <w:rFonts w:ascii="宋体" w:hAnsi="宋体" w:eastAsia="宋体"/>
                <w:bCs/>
                <w:kern w:val="2"/>
                <w:highlight w:val="none"/>
              </w:rPr>
            </w:pPr>
            <w:r>
              <w:rPr>
                <w:rFonts w:hint="eastAsia" w:ascii="宋体" w:hAnsi="宋体" w:eastAsia="宋体"/>
                <w:bCs/>
                <w:kern w:val="2"/>
                <w:highlight w:val="none"/>
              </w:rPr>
              <w:t>3</w:t>
            </w:r>
          </w:p>
        </w:tc>
        <w:tc>
          <w:tcPr>
            <w:tcW w:w="1191" w:type="pct"/>
            <w:noWrap w:val="0"/>
            <w:vAlign w:val="center"/>
          </w:tcPr>
          <w:p>
            <w:pPr>
              <w:pStyle w:val="23"/>
              <w:widowControl w:val="0"/>
              <w:spacing w:before="0" w:beforeAutospacing="0" w:after="0" w:afterAutospacing="0" w:line="360" w:lineRule="auto"/>
              <w:jc w:val="center"/>
              <w:rPr>
                <w:rFonts w:ascii="宋体" w:hAnsi="宋体" w:eastAsia="宋体"/>
                <w:b w:val="0"/>
                <w:sz w:val="24"/>
                <w:highlight w:val="none"/>
              </w:rPr>
            </w:pPr>
            <w:r>
              <w:rPr>
                <w:rFonts w:hint="eastAsia" w:ascii="宋体" w:hAnsi="宋体" w:eastAsia="宋体"/>
                <w:b w:val="0"/>
                <w:sz w:val="24"/>
                <w:highlight w:val="none"/>
              </w:rPr>
              <w:t>供货及</w:t>
            </w:r>
            <w:r>
              <w:rPr>
                <w:rFonts w:hint="eastAsia" w:eastAsia="宋体"/>
                <w:b w:val="0"/>
                <w:sz w:val="24"/>
                <w:highlight w:val="none"/>
                <w:lang w:val="en-US" w:eastAsia="zh-CN"/>
              </w:rPr>
              <w:t>服务</w:t>
            </w:r>
            <w:r>
              <w:rPr>
                <w:rFonts w:hint="eastAsia" w:ascii="宋体" w:hAnsi="宋体" w:eastAsia="宋体"/>
                <w:b w:val="0"/>
                <w:sz w:val="24"/>
                <w:highlight w:val="none"/>
              </w:rPr>
              <w:t>期限</w:t>
            </w:r>
          </w:p>
        </w:tc>
        <w:tc>
          <w:tcPr>
            <w:tcW w:w="3219" w:type="pct"/>
            <w:noWrap w:val="0"/>
            <w:vAlign w:val="center"/>
          </w:tcPr>
          <w:p>
            <w:pPr>
              <w:pStyle w:val="23"/>
              <w:widowControl w:val="0"/>
              <w:spacing w:before="0" w:beforeAutospacing="0" w:after="0" w:afterAutospacing="0" w:line="360" w:lineRule="auto"/>
              <w:jc w:val="left"/>
              <w:rPr>
                <w:rFonts w:hint="eastAsia" w:ascii="宋体" w:hAnsi="宋体" w:eastAsia="宋体"/>
                <w:b w:val="0"/>
                <w:sz w:val="24"/>
                <w:highlight w:val="none"/>
                <w:u w:val="none"/>
                <w:lang w:eastAsia="zh-CN"/>
              </w:rPr>
            </w:pPr>
            <w:r>
              <w:rPr>
                <w:rFonts w:hint="eastAsia" w:ascii="宋体" w:hAnsi="宋体" w:eastAsia="宋体"/>
                <w:b w:val="0"/>
                <w:sz w:val="24"/>
                <w:highlight w:val="none"/>
                <w:u w:val="none"/>
                <w:lang w:eastAsia="zh-CN"/>
              </w:rPr>
              <w:t>接到采购</w:t>
            </w:r>
            <w:r>
              <w:rPr>
                <w:rFonts w:hint="eastAsia" w:eastAsia="宋体"/>
                <w:b w:val="0"/>
                <w:sz w:val="24"/>
                <w:highlight w:val="none"/>
                <w:u w:val="none"/>
                <w:lang w:val="en-US" w:eastAsia="zh-CN"/>
              </w:rPr>
              <w:t>人通知后</w:t>
            </w:r>
            <w:r>
              <w:rPr>
                <w:rFonts w:hint="eastAsia" w:ascii="宋体" w:hAnsi="宋体" w:eastAsia="宋体"/>
                <w:b w:val="0"/>
                <w:sz w:val="24"/>
                <w:highlight w:val="none"/>
                <w:u w:val="none"/>
                <w:lang w:eastAsia="zh-CN"/>
              </w:rPr>
              <w:t>，</w:t>
            </w:r>
            <w:r>
              <w:rPr>
                <w:rFonts w:hint="eastAsia"/>
                <w:b w:val="0"/>
                <w:sz w:val="24"/>
                <w:highlight w:val="none"/>
                <w:u w:val="none"/>
                <w:lang w:val="en-US" w:eastAsia="zh-CN"/>
              </w:rPr>
              <w:t>15</w:t>
            </w:r>
            <w:r>
              <w:rPr>
                <w:rFonts w:hint="eastAsia" w:eastAsia="宋体"/>
                <w:b w:val="0"/>
                <w:sz w:val="24"/>
                <w:highlight w:val="none"/>
                <w:u w:val="none"/>
                <w:lang w:val="en-US" w:eastAsia="zh-CN"/>
              </w:rPr>
              <w:t>日内</w:t>
            </w:r>
            <w:r>
              <w:rPr>
                <w:rFonts w:hint="eastAsia" w:ascii="宋体" w:hAnsi="宋体" w:eastAsia="宋体"/>
                <w:b w:val="0"/>
                <w:sz w:val="24"/>
                <w:highlight w:val="none"/>
                <w:u w:val="none"/>
                <w:lang w:eastAsia="zh-CN"/>
              </w:rPr>
              <w:t>送达</w:t>
            </w:r>
            <w:r>
              <w:rPr>
                <w:rFonts w:hint="eastAsia" w:eastAsia="宋体"/>
                <w:b w:val="0"/>
                <w:sz w:val="24"/>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noWrap w:val="0"/>
            <w:vAlign w:val="center"/>
          </w:tcPr>
          <w:p>
            <w:pPr>
              <w:pStyle w:val="27"/>
              <w:pBdr>
                <w:bottom w:val="none" w:color="auto" w:sz="0" w:space="0"/>
              </w:pBdr>
              <w:tabs>
                <w:tab w:val="clear" w:pos="4153"/>
                <w:tab w:val="clear" w:pos="8306"/>
              </w:tabs>
              <w:adjustRightInd/>
              <w:spacing w:line="240" w:lineRule="auto"/>
              <w:jc w:val="center"/>
              <w:textAlignment w:val="auto"/>
              <w:rPr>
                <w:rFonts w:hint="eastAsia" w:ascii="宋体" w:hAnsi="宋体" w:eastAsia="宋体"/>
                <w:bCs/>
                <w:kern w:val="2"/>
                <w:highlight w:val="none"/>
                <w:lang w:val="en-US" w:eastAsia="zh-CN"/>
              </w:rPr>
            </w:pPr>
            <w:r>
              <w:rPr>
                <w:rFonts w:hint="eastAsia" w:ascii="宋体" w:hAnsi="宋体" w:eastAsia="宋体"/>
                <w:bCs/>
                <w:kern w:val="2"/>
                <w:highlight w:val="none"/>
                <w:lang w:val="en-US" w:eastAsia="zh-CN"/>
              </w:rPr>
              <w:t>4</w:t>
            </w:r>
          </w:p>
        </w:tc>
        <w:tc>
          <w:tcPr>
            <w:tcW w:w="1191" w:type="pct"/>
            <w:noWrap w:val="0"/>
            <w:vAlign w:val="center"/>
          </w:tcPr>
          <w:p>
            <w:pPr>
              <w:pStyle w:val="23"/>
              <w:widowControl w:val="0"/>
              <w:spacing w:before="0" w:beforeAutospacing="0" w:after="0" w:afterAutospacing="0" w:line="360" w:lineRule="auto"/>
              <w:jc w:val="center"/>
              <w:rPr>
                <w:rFonts w:hint="eastAsia" w:ascii="宋体" w:hAnsi="宋体" w:eastAsia="宋体"/>
                <w:b w:val="0"/>
                <w:sz w:val="24"/>
                <w:highlight w:val="none"/>
              </w:rPr>
            </w:pPr>
            <w:r>
              <w:rPr>
                <w:rFonts w:hint="eastAsia" w:ascii="宋体" w:hAnsi="宋体" w:eastAsia="宋体" w:cs="Times New Roman"/>
                <w:b w:val="0"/>
                <w:sz w:val="24"/>
                <w:highlight w:val="none"/>
                <w:lang w:val="zh-CN"/>
              </w:rPr>
              <w:t>服务团队人员的工资、福利、食宿交通等费用</w:t>
            </w:r>
          </w:p>
        </w:tc>
        <w:tc>
          <w:tcPr>
            <w:tcW w:w="3219" w:type="pct"/>
            <w:noWrap w:val="0"/>
            <w:vAlign w:val="center"/>
          </w:tcPr>
          <w:p>
            <w:pPr>
              <w:pStyle w:val="23"/>
              <w:widowControl w:val="0"/>
              <w:spacing w:before="0" w:beforeAutospacing="0" w:after="0" w:afterAutospacing="0" w:line="360" w:lineRule="auto"/>
              <w:jc w:val="left"/>
              <w:rPr>
                <w:rFonts w:hint="default" w:ascii="宋体" w:hAnsi="宋体" w:eastAsia="宋体"/>
                <w:b w:val="0"/>
                <w:sz w:val="24"/>
                <w:highlight w:val="none"/>
                <w:u w:val="none"/>
                <w:lang w:val="en-US" w:eastAsia="zh-CN"/>
              </w:rPr>
            </w:pPr>
            <w:r>
              <w:rPr>
                <w:rFonts w:hint="eastAsia" w:eastAsia="宋体"/>
                <w:b w:val="0"/>
                <w:sz w:val="24"/>
                <w:highlight w:val="none"/>
                <w:u w:val="none"/>
                <w:lang w:val="en-US" w:eastAsia="zh-CN"/>
              </w:rPr>
              <w:t>由成交供应商负责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noWrap w:val="0"/>
            <w:vAlign w:val="center"/>
          </w:tcPr>
          <w:p>
            <w:pPr>
              <w:pStyle w:val="27"/>
              <w:pBdr>
                <w:bottom w:val="none" w:color="auto" w:sz="0" w:space="0"/>
              </w:pBdr>
              <w:tabs>
                <w:tab w:val="clear" w:pos="4153"/>
                <w:tab w:val="clear" w:pos="8306"/>
              </w:tabs>
              <w:adjustRightInd/>
              <w:spacing w:line="240" w:lineRule="auto"/>
              <w:jc w:val="center"/>
              <w:textAlignment w:val="auto"/>
              <w:rPr>
                <w:rFonts w:hint="default" w:ascii="宋体" w:hAnsi="宋体" w:eastAsia="宋体"/>
                <w:bCs/>
                <w:kern w:val="2"/>
                <w:highlight w:val="none"/>
                <w:lang w:val="en-US" w:eastAsia="zh-CN"/>
              </w:rPr>
            </w:pPr>
            <w:r>
              <w:rPr>
                <w:rFonts w:hint="eastAsia" w:ascii="宋体" w:hAnsi="宋体"/>
                <w:bCs/>
                <w:kern w:val="2"/>
                <w:highlight w:val="none"/>
                <w:lang w:val="en-US" w:eastAsia="zh-CN"/>
              </w:rPr>
              <w:t>5</w:t>
            </w:r>
          </w:p>
        </w:tc>
        <w:tc>
          <w:tcPr>
            <w:tcW w:w="1191" w:type="pct"/>
            <w:noWrap w:val="0"/>
            <w:vAlign w:val="center"/>
          </w:tcPr>
          <w:p>
            <w:pPr>
              <w:pStyle w:val="23"/>
              <w:widowControl w:val="0"/>
              <w:spacing w:before="0" w:beforeAutospacing="0" w:after="0" w:afterAutospacing="0" w:line="360" w:lineRule="auto"/>
              <w:jc w:val="center"/>
              <w:rPr>
                <w:rFonts w:hint="default" w:ascii="宋体" w:hAnsi="宋体" w:eastAsia="宋体" w:cs="Times New Roman"/>
                <w:b w:val="0"/>
                <w:sz w:val="24"/>
                <w:highlight w:val="none"/>
                <w:lang w:val="en-US" w:eastAsia="zh-CN"/>
              </w:rPr>
            </w:pPr>
            <w:r>
              <w:rPr>
                <w:rFonts w:hint="eastAsia" w:cs="Times New Roman"/>
                <w:b w:val="0"/>
                <w:sz w:val="24"/>
                <w:highlight w:val="none"/>
                <w:lang w:val="en-US" w:eastAsia="zh-CN"/>
              </w:rPr>
              <w:t>运输、检验</w:t>
            </w:r>
          </w:p>
        </w:tc>
        <w:tc>
          <w:tcPr>
            <w:tcW w:w="3219" w:type="pct"/>
            <w:noWrap w:val="0"/>
            <w:vAlign w:val="center"/>
          </w:tcPr>
          <w:p>
            <w:pPr>
              <w:pStyle w:val="23"/>
              <w:widowControl w:val="0"/>
              <w:spacing w:before="0" w:beforeAutospacing="0" w:after="0" w:afterAutospacing="0" w:line="360" w:lineRule="auto"/>
              <w:jc w:val="left"/>
              <w:rPr>
                <w:rFonts w:hint="eastAsia" w:eastAsia="宋体"/>
                <w:b w:val="0"/>
                <w:sz w:val="24"/>
                <w:highlight w:val="none"/>
                <w:u w:val="none"/>
                <w:lang w:val="en-US" w:eastAsia="zh-CN"/>
              </w:rPr>
            </w:pPr>
            <w:r>
              <w:rPr>
                <w:rFonts w:hint="eastAsia" w:eastAsia="宋体"/>
                <w:b w:val="0"/>
                <w:sz w:val="24"/>
                <w:highlight w:val="none"/>
                <w:u w:val="none"/>
                <w:lang w:val="en-US" w:eastAsia="zh-CN"/>
              </w:rPr>
              <w:t>由成交供应商负责</w:t>
            </w:r>
          </w:p>
        </w:tc>
      </w:tr>
    </w:tbl>
    <w:p>
      <w:pPr>
        <w:keepNext w:val="0"/>
        <w:keepLines w:val="0"/>
        <w:pageBreakBefore w:val="0"/>
        <w:widowControl w:val="0"/>
        <w:kinsoku/>
        <w:wordWrap/>
        <w:overflowPunct/>
        <w:topLinePunct w:val="0"/>
        <w:autoSpaceDE/>
        <w:autoSpaceDN/>
        <w:bidi w:val="0"/>
        <w:adjustRightInd/>
        <w:snapToGrid/>
        <w:spacing w:before="0" w:beforeLines="100" w:after="0" w:afterLines="50" w:line="360" w:lineRule="auto"/>
        <w:ind w:firstLine="437"/>
        <w:textAlignment w:val="auto"/>
        <w:rPr>
          <w:rFonts w:hint="eastAsia"/>
          <w:sz w:val="28"/>
          <w:szCs w:val="28"/>
          <w:lang w:val="en-US" w:eastAsia="zh-CN"/>
        </w:rPr>
      </w:pPr>
      <w:r>
        <w:rPr>
          <w:rFonts w:hint="eastAsia" w:ascii="宋体" w:hAnsi="宋体" w:eastAsia="宋体"/>
          <w:b/>
          <w:sz w:val="24"/>
          <w:szCs w:val="18"/>
          <w:lang w:val="en-US" w:eastAsia="zh-CN"/>
        </w:rPr>
        <w:t>二</w:t>
      </w:r>
      <w:r>
        <w:rPr>
          <w:rFonts w:hint="eastAsia" w:ascii="宋体" w:hAnsi="宋体" w:eastAsia="宋体"/>
          <w:b/>
          <w:sz w:val="24"/>
          <w:szCs w:val="18"/>
        </w:rPr>
        <w:t>、</w:t>
      </w:r>
      <w:r>
        <w:rPr>
          <w:rFonts w:hint="eastAsia" w:ascii="宋体" w:hAnsi="宋体" w:eastAsia="宋体"/>
          <w:b/>
          <w:sz w:val="24"/>
          <w:szCs w:val="18"/>
          <w:lang w:val="en-US" w:eastAsia="zh-CN"/>
        </w:rPr>
        <w:t>货物需求</w:t>
      </w:r>
    </w:p>
    <w:p>
      <w:pPr>
        <w:jc w:val="center"/>
        <w:rPr>
          <w:rFonts w:hint="default"/>
          <w:sz w:val="28"/>
          <w:szCs w:val="28"/>
          <w:lang w:val="en-US" w:eastAsia="zh-CN"/>
        </w:rPr>
      </w:pPr>
      <w:r>
        <w:rPr>
          <w:rFonts w:hint="eastAsia"/>
          <w:sz w:val="28"/>
          <w:szCs w:val="28"/>
          <w:lang w:val="en-US" w:eastAsia="zh-CN"/>
        </w:rPr>
        <w:t>采购材料一览表</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1662"/>
        <w:gridCol w:w="3044"/>
        <w:gridCol w:w="1560"/>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 w:type="pct"/>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975" w:type="pct"/>
            <w:noWrap w:val="0"/>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材料名称</w:t>
            </w:r>
          </w:p>
        </w:tc>
        <w:tc>
          <w:tcPr>
            <w:tcW w:w="1786" w:type="pct"/>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规格</w:t>
            </w:r>
          </w:p>
        </w:tc>
        <w:tc>
          <w:tcPr>
            <w:tcW w:w="915" w:type="pct"/>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单位</w:t>
            </w:r>
          </w:p>
        </w:tc>
        <w:tc>
          <w:tcPr>
            <w:tcW w:w="1000" w:type="pct"/>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 w:type="pct"/>
            <w:noWrap w:val="0"/>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w:t>
            </w:r>
          </w:p>
        </w:tc>
        <w:tc>
          <w:tcPr>
            <w:tcW w:w="975" w:type="pct"/>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块石</w:t>
            </w:r>
          </w:p>
        </w:tc>
        <w:tc>
          <w:tcPr>
            <w:tcW w:w="178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粒径不小于200mm；强度不低于MU20；</w:t>
            </w:r>
          </w:p>
        </w:tc>
        <w:tc>
          <w:tcPr>
            <w:tcW w:w="915" w:type="pct"/>
            <w:noWrap w:val="0"/>
            <w:vAlign w:val="center"/>
          </w:tcPr>
          <w:p>
            <w:pPr>
              <w:jc w:val="center"/>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吨</w:t>
            </w:r>
          </w:p>
        </w:tc>
        <w:tc>
          <w:tcPr>
            <w:tcW w:w="1000" w:type="pct"/>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 w:type="pct"/>
            <w:noWrap w:val="0"/>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w:t>
            </w:r>
          </w:p>
        </w:tc>
        <w:tc>
          <w:tcPr>
            <w:tcW w:w="975" w:type="pct"/>
            <w:noWrap w:val="0"/>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石渣</w:t>
            </w:r>
          </w:p>
        </w:tc>
        <w:tc>
          <w:tcPr>
            <w:tcW w:w="178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4"/>
                <w:szCs w:val="24"/>
                <w:vertAlign w:val="baseline"/>
                <w:lang w:val="en-US" w:eastAsia="zh-CN"/>
              </w:rPr>
            </w:pPr>
            <w:r>
              <w:rPr>
                <w:rFonts w:hint="eastAsia" w:ascii="宋体" w:hAnsi="宋体" w:eastAsia="宋体" w:cs="宋体"/>
                <w:sz w:val="24"/>
                <w:szCs w:val="24"/>
                <w:vertAlign w:val="baseline"/>
                <w:lang w:val="en-US" w:eastAsia="zh-CN"/>
              </w:rPr>
              <w:t>粒径应小于100mm；强度不低于30MPA；无风化；</w:t>
            </w:r>
          </w:p>
        </w:tc>
        <w:tc>
          <w:tcPr>
            <w:tcW w:w="915" w:type="pct"/>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吨</w:t>
            </w:r>
          </w:p>
        </w:tc>
        <w:tc>
          <w:tcPr>
            <w:tcW w:w="1000" w:type="pct"/>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3000</w:t>
            </w:r>
          </w:p>
        </w:tc>
      </w:tr>
    </w:tbl>
    <w:p>
      <w:pPr>
        <w:keepNext w:val="0"/>
        <w:keepLines w:val="0"/>
        <w:pageBreakBefore w:val="0"/>
        <w:widowControl w:val="0"/>
        <w:kinsoku/>
        <w:wordWrap/>
        <w:overflowPunct/>
        <w:topLinePunct w:val="0"/>
        <w:autoSpaceDE/>
        <w:autoSpaceDN/>
        <w:bidi w:val="0"/>
        <w:adjustRightInd/>
        <w:snapToGrid/>
        <w:spacing w:before="313" w:beforeLines="100" w:line="360" w:lineRule="auto"/>
        <w:ind w:firstLine="480" w:firstLineChars="200"/>
        <w:textAlignment w:val="auto"/>
        <w:rPr>
          <w:rFonts w:hint="eastAsia"/>
          <w:sz w:val="24"/>
          <w:szCs w:val="24"/>
          <w:lang w:val="en-US" w:eastAsia="zh-CN"/>
        </w:rPr>
      </w:pPr>
      <w:r>
        <w:rPr>
          <w:rFonts w:hint="eastAsia"/>
          <w:sz w:val="24"/>
          <w:szCs w:val="24"/>
          <w:lang w:val="en-US" w:eastAsia="zh-CN"/>
        </w:rPr>
        <w:t>注：1、以上数量按实际发生量结算</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综合单价包含：材料费、运输费、装车费、税费以及为制造、交付、直至验收过程中所产生的一切费用。严格遵守成交单价进行计价，绝不因市场价格波动而影响双方约定的计价原则。</w:t>
      </w:r>
    </w:p>
    <w:p>
      <w:pPr>
        <w:keepNext w:val="0"/>
        <w:keepLines w:val="0"/>
        <w:pageBreakBefore w:val="0"/>
        <w:widowControl w:val="0"/>
        <w:kinsoku/>
        <w:wordWrap/>
        <w:overflowPunct/>
        <w:topLinePunct w:val="0"/>
        <w:autoSpaceDE/>
        <w:autoSpaceDN/>
        <w:bidi w:val="0"/>
        <w:adjustRightInd/>
        <w:snapToGrid/>
        <w:spacing w:before="0" w:beforeLines="100" w:after="0" w:afterLines="50" w:line="360" w:lineRule="auto"/>
        <w:ind w:firstLine="437"/>
        <w:textAlignment w:val="auto"/>
        <w:rPr>
          <w:rFonts w:hint="default" w:ascii="宋体" w:hAnsi="宋体" w:eastAsia="宋体"/>
          <w:b/>
          <w:sz w:val="24"/>
          <w:szCs w:val="18"/>
          <w:lang w:val="en-US" w:eastAsia="zh-CN"/>
        </w:rPr>
      </w:pPr>
      <w:r>
        <w:rPr>
          <w:rFonts w:hint="default" w:ascii="宋体" w:hAnsi="宋体" w:eastAsia="宋体"/>
          <w:b/>
          <w:sz w:val="24"/>
          <w:szCs w:val="18"/>
          <w:lang w:val="en-US" w:eastAsia="zh-CN"/>
        </w:rPr>
        <w:t>三、供应商资格要求</w:t>
      </w:r>
    </w:p>
    <w:p>
      <w:pPr>
        <w:adjustRightInd w:val="0"/>
        <w:snapToGrid w:val="0"/>
        <w:spacing w:line="360" w:lineRule="auto"/>
        <w:ind w:firstLine="480" w:firstLineChars="200"/>
        <w:rPr>
          <w:rFonts w:hint="default" w:ascii="Times New Roman" w:hAnsi="Times New Roman" w:cs="Times New Roman"/>
          <w:color w:val="000000"/>
          <w:sz w:val="24"/>
          <w:szCs w:val="24"/>
          <w:lang w:eastAsia="zh-CN"/>
        </w:rPr>
      </w:pPr>
      <w:r>
        <w:rPr>
          <w:rFonts w:hint="default" w:ascii="Times New Roman" w:hAnsi="Times New Roman" w:cs="Times New Roman"/>
          <w:color w:val="000000"/>
          <w:sz w:val="24"/>
          <w:szCs w:val="24"/>
          <w:lang w:eastAsia="zh-CN"/>
        </w:rPr>
        <w:t>1、符合《中华人民共和国政府采购法》第二十二条规定；</w:t>
      </w:r>
    </w:p>
    <w:p>
      <w:pPr>
        <w:adjustRightInd w:val="0"/>
        <w:snapToGrid w:val="0"/>
        <w:spacing w:line="360" w:lineRule="auto"/>
        <w:ind w:firstLine="480" w:firstLineChars="200"/>
        <w:rPr>
          <w:rFonts w:hint="default" w:ascii="Times New Roman" w:hAnsi="Times New Roman" w:cs="Times New Roman"/>
          <w:color w:val="000000"/>
          <w:sz w:val="24"/>
          <w:szCs w:val="24"/>
          <w:lang w:eastAsia="zh-CN"/>
        </w:rPr>
      </w:pPr>
      <w:r>
        <w:rPr>
          <w:rFonts w:hint="default" w:ascii="Times New Roman" w:hAnsi="Times New Roman" w:cs="Times New Roman"/>
          <w:color w:val="000000"/>
          <w:sz w:val="24"/>
          <w:szCs w:val="24"/>
          <w:lang w:eastAsia="zh-CN"/>
        </w:rPr>
        <w:t>2、落实政府采购政策需满足的资格要求：无；</w:t>
      </w:r>
    </w:p>
    <w:p>
      <w:pPr>
        <w:adjustRightInd w:val="0"/>
        <w:snapToGrid w:val="0"/>
        <w:spacing w:line="360" w:lineRule="auto"/>
        <w:ind w:firstLine="480" w:firstLineChars="200"/>
        <w:rPr>
          <w:rFonts w:hint="default" w:ascii="Times New Roman" w:hAnsi="Times New Roman" w:cs="Times New Roman"/>
          <w:color w:val="000000"/>
          <w:sz w:val="24"/>
          <w:szCs w:val="24"/>
          <w:lang w:eastAsia="zh-CN"/>
        </w:rPr>
      </w:pPr>
      <w:r>
        <w:rPr>
          <w:rFonts w:hint="default" w:ascii="Times New Roman" w:hAnsi="Times New Roman" w:cs="Times New Roman"/>
          <w:color w:val="000000"/>
          <w:sz w:val="24"/>
          <w:szCs w:val="24"/>
          <w:lang w:eastAsia="zh-CN"/>
        </w:rPr>
        <w:t>企业划型标准按照《关于印发中小企业划型标准规定的通知》（工信部联企业〔2011〕300号）规定执行。</w:t>
      </w:r>
    </w:p>
    <w:p>
      <w:pPr>
        <w:adjustRightInd w:val="0"/>
        <w:snapToGrid w:val="0"/>
        <w:spacing w:line="360" w:lineRule="auto"/>
        <w:ind w:firstLine="480" w:firstLineChars="200"/>
        <w:rPr>
          <w:rFonts w:hint="default" w:ascii="Times New Roman" w:hAnsi="Times New Roman" w:cs="Times New Roman"/>
          <w:color w:val="000000"/>
          <w:sz w:val="24"/>
          <w:szCs w:val="24"/>
          <w:lang w:eastAsia="zh-CN"/>
        </w:rPr>
      </w:pPr>
      <w:r>
        <w:rPr>
          <w:rFonts w:hint="default" w:ascii="Times New Roman" w:hAnsi="Times New Roman" w:cs="Times New Roman"/>
          <w:color w:val="000000"/>
          <w:sz w:val="24"/>
          <w:szCs w:val="24"/>
          <w:lang w:eastAsia="zh-CN"/>
        </w:rPr>
        <w:t>3、供应商存在以下不良信用记录情形之一的，不得推荐为成交候选供应商，不得确定为成交供应商：</w:t>
      </w:r>
    </w:p>
    <w:p>
      <w:pPr>
        <w:numPr>
          <w:ilvl w:val="0"/>
          <w:numId w:val="7"/>
        </w:numPr>
        <w:adjustRightInd w:val="0"/>
        <w:snapToGrid w:val="0"/>
        <w:spacing w:line="360" w:lineRule="auto"/>
        <w:ind w:left="840" w:leftChars="0" w:hanging="425" w:firstLineChars="0"/>
        <w:rPr>
          <w:rFonts w:hint="default" w:ascii="Times New Roman" w:hAnsi="Times New Roman" w:cs="Times New Roman"/>
          <w:color w:val="000000"/>
          <w:sz w:val="24"/>
          <w:szCs w:val="24"/>
          <w:lang w:eastAsia="zh-CN"/>
        </w:rPr>
      </w:pPr>
      <w:r>
        <w:rPr>
          <w:rFonts w:hint="default" w:ascii="Times New Roman" w:hAnsi="Times New Roman" w:cs="Times New Roman"/>
          <w:color w:val="000000"/>
          <w:sz w:val="24"/>
          <w:szCs w:val="24"/>
          <w:lang w:eastAsia="zh-CN"/>
        </w:rPr>
        <w:t>供应商被人民法院列入失信被执行人的；</w:t>
      </w:r>
    </w:p>
    <w:p>
      <w:pPr>
        <w:numPr>
          <w:ilvl w:val="0"/>
          <w:numId w:val="7"/>
        </w:numPr>
        <w:adjustRightInd w:val="0"/>
        <w:snapToGrid w:val="0"/>
        <w:spacing w:line="360" w:lineRule="auto"/>
        <w:ind w:left="840" w:leftChars="0" w:hanging="425" w:firstLineChars="0"/>
        <w:rPr>
          <w:rFonts w:hint="default" w:ascii="Times New Roman" w:hAnsi="Times New Roman" w:cs="Times New Roman"/>
          <w:color w:val="000000"/>
          <w:sz w:val="24"/>
          <w:szCs w:val="24"/>
          <w:lang w:eastAsia="zh-CN"/>
        </w:rPr>
      </w:pPr>
      <w:r>
        <w:rPr>
          <w:rFonts w:hint="default" w:ascii="Times New Roman" w:hAnsi="Times New Roman" w:cs="Times New Roman"/>
          <w:color w:val="000000"/>
          <w:sz w:val="24"/>
          <w:szCs w:val="24"/>
          <w:lang w:eastAsia="zh-CN"/>
        </w:rPr>
        <w:t>供应商被市场监督管理部门列入企业经营异常名录的；</w:t>
      </w:r>
    </w:p>
    <w:p>
      <w:pPr>
        <w:numPr>
          <w:ilvl w:val="0"/>
          <w:numId w:val="7"/>
        </w:numPr>
        <w:adjustRightInd w:val="0"/>
        <w:snapToGrid w:val="0"/>
        <w:spacing w:line="360" w:lineRule="auto"/>
        <w:ind w:left="840" w:leftChars="0" w:hanging="425" w:firstLineChars="0"/>
        <w:rPr>
          <w:rFonts w:hint="default" w:ascii="Times New Roman" w:hAnsi="Times New Roman" w:cs="Times New Roman"/>
          <w:color w:val="000000"/>
          <w:sz w:val="24"/>
          <w:szCs w:val="24"/>
          <w:lang w:eastAsia="zh-CN"/>
        </w:rPr>
      </w:pPr>
      <w:r>
        <w:rPr>
          <w:rFonts w:hint="default" w:ascii="Times New Roman" w:hAnsi="Times New Roman" w:cs="Times New Roman"/>
          <w:color w:val="000000"/>
          <w:sz w:val="24"/>
          <w:szCs w:val="24"/>
          <w:lang w:eastAsia="zh-CN"/>
        </w:rPr>
        <w:t>供应商被税务部门列入重大税收违法案件当事人名单的；</w:t>
      </w:r>
    </w:p>
    <w:p>
      <w:pPr>
        <w:numPr>
          <w:ilvl w:val="0"/>
          <w:numId w:val="7"/>
        </w:numPr>
        <w:adjustRightInd w:val="0"/>
        <w:snapToGrid w:val="0"/>
        <w:spacing w:line="360" w:lineRule="auto"/>
        <w:ind w:left="840" w:leftChars="0" w:hanging="425" w:firstLineChars="0"/>
        <w:rPr>
          <w:rFonts w:hint="default" w:ascii="Times New Roman" w:hAnsi="Times New Roman" w:cs="Times New Roman"/>
          <w:color w:val="000000"/>
          <w:sz w:val="24"/>
          <w:szCs w:val="24"/>
          <w:lang w:eastAsia="zh-CN"/>
        </w:rPr>
      </w:pPr>
      <w:r>
        <w:rPr>
          <w:rFonts w:hint="default" w:ascii="Times New Roman" w:hAnsi="Times New Roman" w:cs="Times New Roman"/>
          <w:color w:val="000000"/>
          <w:sz w:val="24"/>
          <w:szCs w:val="24"/>
          <w:lang w:eastAsia="zh-CN"/>
        </w:rPr>
        <w:t>供应商被采购监管部门列入严重违法失信行为记录名单的。</w:t>
      </w:r>
    </w:p>
    <w:p>
      <w:pPr>
        <w:adjustRightInd w:val="0"/>
        <w:snapToGrid w:val="0"/>
        <w:spacing w:line="360" w:lineRule="auto"/>
        <w:ind w:firstLine="480" w:firstLineChars="200"/>
        <w:rPr>
          <w:rFonts w:hint="default" w:ascii="Times New Roman" w:hAnsi="Times New Roman" w:cs="Times New Roman"/>
          <w:color w:val="000000"/>
          <w:sz w:val="24"/>
          <w:szCs w:val="24"/>
          <w:lang w:eastAsia="zh-CN"/>
        </w:rPr>
      </w:pPr>
      <w:r>
        <w:rPr>
          <w:rFonts w:hint="default" w:ascii="Times New Roman" w:hAnsi="Times New Roman" w:cs="Times New Roman"/>
          <w:color w:val="000000"/>
          <w:sz w:val="24"/>
          <w:szCs w:val="24"/>
          <w:lang w:eastAsia="zh-CN"/>
        </w:rPr>
        <w:t>4、本项目的特定资格要求：无</w:t>
      </w:r>
    </w:p>
    <w:p>
      <w:pPr>
        <w:adjustRightInd w:val="0"/>
        <w:snapToGrid w:val="0"/>
        <w:spacing w:line="360" w:lineRule="auto"/>
        <w:ind w:firstLine="480" w:firstLineChars="200"/>
        <w:rPr>
          <w:rFonts w:hint="default" w:ascii="Times New Roman" w:hAnsi="Times New Roman" w:cs="Times New Roman"/>
          <w:color w:val="000000"/>
          <w:sz w:val="24"/>
          <w:szCs w:val="24"/>
          <w:lang w:eastAsia="zh-CN"/>
        </w:rPr>
      </w:pPr>
      <w:r>
        <w:rPr>
          <w:rFonts w:hint="default" w:ascii="Times New Roman" w:hAnsi="Times New Roman" w:cs="Times New Roman"/>
          <w:color w:val="000000"/>
          <w:sz w:val="24"/>
          <w:szCs w:val="24"/>
          <w:lang w:eastAsia="zh-CN"/>
        </w:rPr>
        <w:t>5、中华人民共和国境内注册，且具有合法有效的营业执照。</w:t>
      </w:r>
    </w:p>
    <w:p>
      <w:pPr>
        <w:keepNext w:val="0"/>
        <w:keepLines w:val="0"/>
        <w:pageBreakBefore w:val="0"/>
        <w:widowControl w:val="0"/>
        <w:kinsoku/>
        <w:wordWrap/>
        <w:overflowPunct/>
        <w:topLinePunct w:val="0"/>
        <w:autoSpaceDE/>
        <w:autoSpaceDN/>
        <w:bidi w:val="0"/>
        <w:adjustRightInd/>
        <w:snapToGrid/>
        <w:spacing w:before="0" w:beforeLines="100" w:after="0" w:afterLines="50" w:line="360" w:lineRule="auto"/>
        <w:ind w:firstLine="437"/>
        <w:textAlignment w:val="auto"/>
        <w:rPr>
          <w:rFonts w:hint="default" w:ascii="Times New Roman" w:hAnsi="Times New Roman" w:eastAsia="宋体" w:cs="Times New Roman"/>
          <w:b/>
          <w:sz w:val="24"/>
          <w:szCs w:val="18"/>
          <w:lang w:val="en-US" w:eastAsia="zh-CN"/>
        </w:rPr>
      </w:pPr>
      <w:r>
        <w:rPr>
          <w:rFonts w:hint="default" w:ascii="Times New Roman" w:hAnsi="Times New Roman" w:eastAsia="宋体" w:cs="Times New Roman"/>
          <w:b/>
          <w:sz w:val="24"/>
          <w:szCs w:val="18"/>
          <w:lang w:val="en-US" w:eastAsia="zh-CN"/>
        </w:rPr>
        <w:t>四、供应商必须提交的证明文件</w:t>
      </w:r>
    </w:p>
    <w:p>
      <w:pPr>
        <w:adjustRightInd w:val="0"/>
        <w:snapToGrid w:val="0"/>
        <w:spacing w:line="360" w:lineRule="auto"/>
        <w:ind w:firstLine="480" w:firstLineChars="200"/>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1、营业执照副本；</w:t>
      </w:r>
    </w:p>
    <w:p>
      <w:pPr>
        <w:adjustRightInd w:val="0"/>
        <w:snapToGrid w:val="0"/>
        <w:spacing w:line="360" w:lineRule="auto"/>
        <w:ind w:firstLine="480" w:firstLineChars="200"/>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2、授权委托书；</w:t>
      </w:r>
    </w:p>
    <w:p>
      <w:pPr>
        <w:adjustRightInd w:val="0"/>
        <w:snapToGrid w:val="0"/>
        <w:spacing w:line="360" w:lineRule="auto"/>
        <w:ind w:firstLine="480" w:firstLineChars="200"/>
        <w:rPr>
          <w:rFonts w:hint="default"/>
          <w:lang w:val="en-US" w:eastAsia="zh-CN"/>
        </w:rPr>
      </w:pPr>
      <w:r>
        <w:rPr>
          <w:rFonts w:hint="default" w:ascii="Times New Roman" w:hAnsi="Times New Roman" w:eastAsia="宋体" w:cs="Times New Roman"/>
          <w:color w:val="000000"/>
          <w:sz w:val="24"/>
          <w:szCs w:val="24"/>
          <w:lang w:val="en-US" w:eastAsia="zh-CN"/>
        </w:rPr>
        <w:t>3、供应商声明函</w:t>
      </w:r>
      <w:r>
        <w:rPr>
          <w:rFonts w:hint="eastAsia" w:ascii="Times New Roman" w:hAnsi="Times New Roman" w:eastAsia="宋体" w:cs="Times New Roman"/>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100" w:after="0" w:afterLines="50" w:line="360" w:lineRule="auto"/>
        <w:ind w:firstLine="437"/>
        <w:textAlignment w:val="auto"/>
        <w:rPr>
          <w:rFonts w:hint="default" w:ascii="Times New Roman" w:hAnsi="Times New Roman" w:eastAsia="宋体" w:cs="Times New Roman"/>
          <w:b/>
          <w:sz w:val="24"/>
          <w:szCs w:val="18"/>
          <w:lang w:val="en-US" w:eastAsia="zh-CN"/>
        </w:rPr>
      </w:pPr>
      <w:r>
        <w:rPr>
          <w:rFonts w:hint="default" w:ascii="Times New Roman" w:hAnsi="Times New Roman" w:eastAsia="宋体" w:cs="Times New Roman"/>
          <w:b/>
          <w:sz w:val="24"/>
          <w:szCs w:val="18"/>
          <w:lang w:val="en-US" w:eastAsia="zh-CN"/>
        </w:rPr>
        <w:t>五、合同主要条款</w:t>
      </w:r>
    </w:p>
    <w:p>
      <w:pPr>
        <w:adjustRightInd w:val="0"/>
        <w:snapToGrid w:val="0"/>
        <w:spacing w:line="360" w:lineRule="auto"/>
        <w:ind w:firstLine="480" w:firstLineChars="200"/>
        <w:rPr>
          <w:rFonts w:hint="default" w:ascii="宋体" w:hAnsi="宋体" w:eastAsia="宋体"/>
          <w:b w:val="0"/>
          <w:sz w:val="24"/>
          <w:highlight w:val="none"/>
          <w:u w:val="none"/>
          <w:lang w:val="en-US" w:eastAsia="zh-CN"/>
        </w:rPr>
      </w:pPr>
      <w:r>
        <w:rPr>
          <w:rFonts w:hint="default" w:ascii="Times New Roman" w:hAnsi="Times New Roman" w:cs="Times New Roman"/>
          <w:color w:val="000000"/>
          <w:sz w:val="24"/>
          <w:szCs w:val="24"/>
          <w:highlight w:val="none"/>
          <w:lang w:val="en-US" w:eastAsia="zh-CN"/>
        </w:rPr>
        <w:t>1、</w:t>
      </w:r>
      <w:r>
        <w:rPr>
          <w:rFonts w:hint="default" w:ascii="Times New Roman" w:hAnsi="Times New Roman" w:cs="Times New Roman"/>
          <w:b/>
          <w:bCs/>
          <w:color w:val="000000"/>
          <w:sz w:val="24"/>
          <w:szCs w:val="24"/>
          <w:highlight w:val="none"/>
          <w:lang w:val="en-US" w:eastAsia="zh-CN"/>
        </w:rPr>
        <w:t>付款方式：</w:t>
      </w:r>
      <w:r>
        <w:rPr>
          <w:rFonts w:hint="eastAsia" w:ascii="宋体" w:hAnsi="宋体" w:eastAsia="宋体"/>
          <w:b w:val="0"/>
          <w:sz w:val="24"/>
          <w:highlight w:val="none"/>
          <w:u w:val="none"/>
          <w:lang w:val="en-US" w:eastAsia="zh-CN"/>
        </w:rPr>
        <w:t>供货完成后</w:t>
      </w:r>
      <w:r>
        <w:rPr>
          <w:rFonts w:hint="eastAsia" w:ascii="宋体" w:hAnsi="宋体" w:eastAsia="宋体"/>
          <w:b w:val="0"/>
          <w:sz w:val="24"/>
          <w:highlight w:val="none"/>
          <w:u w:val="none"/>
        </w:rPr>
        <w:t>，</w:t>
      </w:r>
      <w:r>
        <w:rPr>
          <w:rFonts w:hint="eastAsia" w:ascii="宋体" w:hAnsi="宋体" w:eastAsia="宋体"/>
          <w:b w:val="0"/>
          <w:sz w:val="24"/>
          <w:highlight w:val="none"/>
          <w:u w:val="none"/>
          <w:lang w:val="en-US" w:eastAsia="zh-CN"/>
        </w:rPr>
        <w:t>成交</w:t>
      </w:r>
      <w:r>
        <w:rPr>
          <w:rFonts w:hint="eastAsia" w:ascii="宋体" w:hAnsi="宋体" w:eastAsia="宋体"/>
          <w:b w:val="0"/>
          <w:sz w:val="24"/>
          <w:highlight w:val="none"/>
          <w:u w:val="none"/>
        </w:rPr>
        <w:t>供应商</w:t>
      </w:r>
      <w:r>
        <w:rPr>
          <w:rFonts w:hint="eastAsia" w:ascii="宋体" w:hAnsi="宋体" w:eastAsia="宋体"/>
          <w:b w:val="0"/>
          <w:sz w:val="24"/>
          <w:highlight w:val="none"/>
          <w:u w:val="none"/>
          <w:lang w:val="en-US" w:eastAsia="zh-CN"/>
        </w:rPr>
        <w:t>所供材料按采购人验收合格数量进行结算，成交供应商开具增值税发票，采购人收到发票后7个工作日内一次性支付。</w:t>
      </w:r>
    </w:p>
    <w:p>
      <w:pPr>
        <w:adjustRightInd w:val="0"/>
        <w:snapToGrid w:val="0"/>
        <w:spacing w:line="360" w:lineRule="auto"/>
        <w:ind w:firstLine="480" w:firstLineChars="200"/>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2、履约保证金：</w:t>
      </w:r>
      <w:r>
        <w:rPr>
          <w:rFonts w:hint="eastAsia" w:ascii="Times New Roman" w:hAnsi="Times New Roman" w:cs="Times New Roman"/>
          <w:color w:val="auto"/>
          <w:sz w:val="24"/>
          <w:szCs w:val="24"/>
          <w:highlight w:val="none"/>
          <w:lang w:val="en-US" w:eastAsia="zh-CN"/>
        </w:rPr>
        <w:t>无</w:t>
      </w:r>
      <w:r>
        <w:rPr>
          <w:rFonts w:hint="default" w:ascii="Times New Roman" w:hAnsi="Times New Roman" w:cs="Times New Roman"/>
          <w:color w:val="auto"/>
          <w:sz w:val="24"/>
          <w:szCs w:val="24"/>
          <w:lang w:eastAsia="zh-CN"/>
        </w:rPr>
        <w:t>。</w:t>
      </w:r>
    </w:p>
    <w:p>
      <w:pPr>
        <w:adjustRightInd w:val="0"/>
        <w:snapToGrid w:val="0"/>
        <w:spacing w:line="360" w:lineRule="auto"/>
        <w:ind w:firstLine="480" w:firstLineChars="200"/>
        <w:rPr>
          <w:rFonts w:hint="eastAsia"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lang w:eastAsia="zh-CN"/>
        </w:rPr>
        <w:t>3、合同争议处理：采购合同在履行过程中发生的争议，由双方当事人协商解决，协商解决不成的，提交项目</w:t>
      </w:r>
      <w:r>
        <w:rPr>
          <w:rFonts w:hint="default" w:ascii="Times New Roman" w:hAnsi="Times New Roman" w:cs="Times New Roman"/>
          <w:color w:val="000000"/>
          <w:sz w:val="24"/>
          <w:szCs w:val="24"/>
          <w:highlight w:val="none"/>
          <w:lang w:eastAsia="zh-CN"/>
        </w:rPr>
        <w:t>所在地有管辖权的人民法院诉讼解决。</w:t>
      </w:r>
    </w:p>
    <w:p>
      <w:pPr>
        <w:keepNext w:val="0"/>
        <w:keepLines w:val="0"/>
        <w:pageBreakBefore w:val="0"/>
        <w:widowControl w:val="0"/>
        <w:numPr>
          <w:ilvl w:val="0"/>
          <w:numId w:val="8"/>
        </w:numPr>
        <w:kinsoku/>
        <w:wordWrap/>
        <w:overflowPunct/>
        <w:topLinePunct w:val="0"/>
        <w:autoSpaceDE/>
        <w:autoSpaceDN/>
        <w:bidi w:val="0"/>
        <w:adjustRightInd/>
        <w:snapToGrid/>
        <w:spacing w:before="0" w:beforeLines="100" w:after="0" w:afterLines="50" w:line="360" w:lineRule="auto"/>
        <w:ind w:firstLine="437"/>
        <w:textAlignment w:val="auto"/>
        <w:rPr>
          <w:rFonts w:hint="eastAsia" w:ascii="Times New Roman" w:hAnsi="Times New Roman" w:eastAsia="宋体" w:cs="Times New Roman"/>
          <w:color w:val="000000"/>
          <w:sz w:val="24"/>
          <w:szCs w:val="24"/>
          <w:lang w:val="en-US" w:eastAsia="zh-CN"/>
        </w:rPr>
      </w:pPr>
      <w:r>
        <w:rPr>
          <w:rFonts w:hint="eastAsia" w:ascii="宋体" w:hAnsi="宋体" w:eastAsia="宋体"/>
          <w:b/>
          <w:sz w:val="24"/>
          <w:szCs w:val="18"/>
          <w:lang w:val="en-US" w:eastAsia="zh-CN"/>
        </w:rPr>
        <w:t>验收要求</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60" w:leftChars="0" w:firstLine="480" w:firstLineChars="0"/>
        <w:textAlignment w:val="auto"/>
        <w:rPr>
          <w:rFonts w:hint="eastAsia" w:ascii="Times New Roman" w:hAnsi="Times New Roman" w:eastAsia="宋体" w:cs="Times New Roman"/>
          <w:color w:val="000000"/>
          <w:sz w:val="24"/>
          <w:szCs w:val="24"/>
          <w:lang w:val="en-US" w:eastAsia="zh-CN"/>
        </w:rPr>
      </w:pPr>
      <w:r>
        <w:rPr>
          <w:rFonts w:hint="eastAsia" w:ascii="宋体" w:hAnsi="宋体" w:eastAsia="宋体"/>
          <w:b w:val="0"/>
          <w:sz w:val="24"/>
          <w:highlight w:val="none"/>
          <w:u w:val="none"/>
          <w:lang w:val="en-US" w:eastAsia="zh-CN"/>
        </w:rPr>
        <w:t>成交供应商供给的数量以采购人工程部双方实际签收的数量为准（过磅）</w:t>
      </w:r>
      <w:r>
        <w:rPr>
          <w:rFonts w:hint="eastAsia" w:ascii="Times New Roman" w:hAnsi="Times New Roman" w:eastAsia="宋体" w:cs="Times New Roman"/>
          <w:color w:val="00000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2、成交供应商所供材料不符合采购人要求的，采购人有权拒收。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ascii="Times New Roman" w:hAnsi="Times New Roman" w:eastAsia="宋体" w:cs="Times New Roman"/>
          <w:color w:val="000000"/>
          <w:kern w:val="2"/>
          <w:sz w:val="24"/>
          <w:szCs w:val="24"/>
          <w:lang w:val="en-US" w:eastAsia="zh-CN" w:bidi="ar-SA"/>
        </w:rPr>
        <w:t>3、</w:t>
      </w:r>
      <w:r>
        <w:rPr>
          <w:rFonts w:hint="eastAsia" w:ascii="宋体" w:hAnsi="宋体" w:eastAsia="宋体" w:cs="宋体"/>
          <w:b w:val="0"/>
          <w:bCs w:val="0"/>
          <w:sz w:val="24"/>
          <w:szCs w:val="24"/>
          <w:lang w:val="en-US" w:eastAsia="zh-CN"/>
        </w:rPr>
        <w:t>成交供应商所供给的砂石材料质量均必须达到验收标准。材料到达现场后由采购人对成交供应商所供</w:t>
      </w:r>
      <w:r>
        <w:rPr>
          <w:rFonts w:hint="eastAsia" w:ascii="宋体" w:hAnsi="宋体" w:cs="宋体"/>
          <w:b w:val="0"/>
          <w:bCs w:val="0"/>
          <w:sz w:val="24"/>
          <w:szCs w:val="24"/>
          <w:lang w:val="en-US" w:eastAsia="zh-CN"/>
        </w:rPr>
        <w:t>材料</w:t>
      </w:r>
      <w:r>
        <w:rPr>
          <w:rFonts w:hint="eastAsia" w:ascii="宋体" w:hAnsi="宋体" w:eastAsia="宋体" w:cs="宋体"/>
          <w:b w:val="0"/>
          <w:bCs w:val="0"/>
          <w:sz w:val="24"/>
          <w:szCs w:val="24"/>
          <w:lang w:val="en-US" w:eastAsia="zh-CN"/>
        </w:rPr>
        <w:t>质量进行验收，对验收不合格的材料，采购人及时撤出施工场地，并在最短时间内更换相应规格及数量、质量达标的砂石到现场，由此所发生的全部费用由成交供应商自行负责，由于成交供应商供给的不合格材料对采购人造成的一切损失均由成交供应商承担。</w:t>
      </w:r>
    </w:p>
    <w:p>
      <w:pPr>
        <w:keepNext w:val="0"/>
        <w:keepLines w:val="0"/>
        <w:pageBreakBefore w:val="0"/>
        <w:widowControl w:val="0"/>
        <w:numPr>
          <w:ilvl w:val="0"/>
          <w:numId w:val="8"/>
        </w:numPr>
        <w:kinsoku/>
        <w:wordWrap/>
        <w:overflowPunct/>
        <w:topLinePunct w:val="0"/>
        <w:autoSpaceDE/>
        <w:autoSpaceDN/>
        <w:bidi w:val="0"/>
        <w:adjustRightInd/>
        <w:snapToGrid/>
        <w:spacing w:before="0" w:beforeLines="100" w:after="0" w:afterLines="50" w:line="360" w:lineRule="auto"/>
        <w:ind w:firstLine="437"/>
        <w:textAlignment w:val="auto"/>
        <w:rPr>
          <w:rFonts w:hint="default" w:ascii="宋体" w:hAnsi="宋体" w:eastAsia="宋体"/>
          <w:b/>
          <w:sz w:val="24"/>
          <w:szCs w:val="18"/>
          <w:lang w:val="en-US" w:eastAsia="zh-CN"/>
        </w:rPr>
      </w:pPr>
      <w:r>
        <w:rPr>
          <w:rFonts w:hint="eastAsia" w:ascii="宋体" w:hAnsi="宋体" w:eastAsia="宋体"/>
          <w:b/>
          <w:sz w:val="24"/>
          <w:szCs w:val="18"/>
          <w:lang w:val="en-US" w:eastAsia="zh-CN"/>
        </w:rPr>
        <w:t>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1、如果供应商未能按合同规定的时间按时完成供货,延期完成违约，供应商需支付一定数量的赔偿金。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2、若供应商逾期完成供货达15天（含15天）以上的，采购方有权单方解除本合同，因此造成采购人损失的，应赔偿采购人所受的损失。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3、在明确违约责任后，供应商应在接到书面通知书起五天内支付违约金、赔偿金等。</w:t>
      </w:r>
    </w:p>
    <w:p>
      <w:pPr>
        <w:keepNext w:val="0"/>
        <w:keepLines w:val="0"/>
        <w:pageBreakBefore w:val="0"/>
        <w:widowControl w:val="0"/>
        <w:numPr>
          <w:ilvl w:val="0"/>
          <w:numId w:val="8"/>
        </w:numPr>
        <w:kinsoku/>
        <w:wordWrap/>
        <w:overflowPunct/>
        <w:topLinePunct w:val="0"/>
        <w:autoSpaceDE/>
        <w:autoSpaceDN/>
        <w:bidi w:val="0"/>
        <w:adjustRightInd/>
        <w:snapToGrid/>
        <w:spacing w:before="0" w:beforeLines="100" w:after="0" w:afterLines="50" w:line="360" w:lineRule="auto"/>
        <w:ind w:firstLine="437"/>
        <w:textAlignment w:val="auto"/>
        <w:rPr>
          <w:rFonts w:hint="default" w:ascii="宋体" w:hAnsi="宋体" w:eastAsia="宋体" w:cs="宋体"/>
          <w:b w:val="0"/>
          <w:bCs w:val="0"/>
          <w:sz w:val="24"/>
          <w:szCs w:val="24"/>
          <w:lang w:val="en-US" w:eastAsia="zh-CN"/>
        </w:rPr>
      </w:pPr>
      <w:r>
        <w:rPr>
          <w:rFonts w:hint="eastAsia" w:ascii="宋体" w:hAnsi="宋体" w:eastAsia="宋体"/>
          <w:b/>
          <w:sz w:val="24"/>
          <w:szCs w:val="18"/>
          <w:lang w:val="en-US" w:eastAsia="zh-CN"/>
        </w:rPr>
        <w:t>其他要求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en-US" w:eastAsia="zh-CN"/>
        </w:rPr>
        <w:t>、成交供应商须根据采购人的要求，按时完成砂石的供应工作，按要求保质保量的及时送达现场，并卸至指定位置。若供应商未能按时供货，采购人可自行采购，供应商须承担由此造成的损失。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成交供应商</w:t>
      </w:r>
      <w:r>
        <w:rPr>
          <w:rFonts w:hint="eastAsia" w:ascii="宋体" w:hAnsi="宋体" w:eastAsia="宋体" w:cs="宋体"/>
          <w:color w:val="auto"/>
          <w:spacing w:val="2"/>
          <w:kern w:val="0"/>
          <w:sz w:val="24"/>
          <w:szCs w:val="24"/>
          <w:highlight w:val="none"/>
          <w:lang w:eastAsia="zh-CN"/>
        </w:rPr>
        <w:t>装车作业及运输过程中，注意相关安全保障措施，如发生相关安全问题，与采购人无关，</w:t>
      </w:r>
      <w:r>
        <w:rPr>
          <w:rFonts w:hint="eastAsia" w:ascii="宋体" w:hAnsi="宋体" w:cs="宋体"/>
          <w:color w:val="auto"/>
          <w:spacing w:val="2"/>
          <w:kern w:val="0"/>
          <w:sz w:val="24"/>
          <w:szCs w:val="24"/>
          <w:highlight w:val="none"/>
          <w:lang w:val="en-US" w:eastAsia="zh-CN"/>
        </w:rPr>
        <w:t>由成交供应商</w:t>
      </w:r>
      <w:r>
        <w:rPr>
          <w:rFonts w:hint="eastAsia" w:ascii="宋体" w:hAnsi="宋体" w:eastAsia="宋体" w:cs="宋体"/>
          <w:color w:val="auto"/>
          <w:spacing w:val="2"/>
          <w:kern w:val="0"/>
          <w:sz w:val="24"/>
          <w:szCs w:val="24"/>
          <w:highlight w:val="none"/>
          <w:lang w:eastAsia="zh-CN"/>
        </w:rPr>
        <w:t>自行负责并解决。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、若材料</w:t>
      </w:r>
      <w:r>
        <w:rPr>
          <w:rFonts w:hint="eastAsia" w:ascii="宋体" w:hAnsi="宋体" w:cs="宋体"/>
          <w:b w:val="0"/>
          <w:bCs w:val="0"/>
          <w:sz w:val="24"/>
          <w:szCs w:val="24"/>
          <w:lang w:val="en-US" w:eastAsia="zh-CN"/>
        </w:rPr>
        <w:t>实际使用</w:t>
      </w:r>
      <w:r>
        <w:rPr>
          <w:rFonts w:hint="eastAsia" w:ascii="宋体" w:hAnsi="宋体" w:eastAsia="宋体" w:cs="宋体"/>
          <w:b w:val="0"/>
          <w:bCs w:val="0"/>
          <w:sz w:val="24"/>
          <w:szCs w:val="24"/>
          <w:lang w:val="en-US" w:eastAsia="zh-CN"/>
        </w:rPr>
        <w:t>与</w:t>
      </w:r>
      <w:r>
        <w:rPr>
          <w:rFonts w:hint="eastAsia" w:ascii="宋体" w:hAnsi="宋体" w:cs="宋体"/>
          <w:b w:val="0"/>
          <w:bCs w:val="0"/>
          <w:sz w:val="24"/>
          <w:szCs w:val="24"/>
          <w:lang w:val="en-US" w:eastAsia="zh-CN"/>
        </w:rPr>
        <w:t>成交后签订的</w:t>
      </w:r>
      <w:r>
        <w:rPr>
          <w:rFonts w:hint="eastAsia" w:ascii="宋体" w:hAnsi="宋体" w:eastAsia="宋体" w:cs="宋体"/>
          <w:b w:val="0"/>
          <w:bCs w:val="0"/>
          <w:sz w:val="24"/>
          <w:szCs w:val="24"/>
          <w:lang w:val="en-US" w:eastAsia="zh-CN"/>
        </w:rPr>
        <w:t>合同数量不同，成交供应商须按照实际需求量提供供货，并确保不会因</w:t>
      </w:r>
      <w:r>
        <w:rPr>
          <w:rFonts w:hint="eastAsia" w:ascii="宋体" w:hAnsi="宋体" w:cs="宋体"/>
          <w:b w:val="0"/>
          <w:bCs w:val="0"/>
          <w:sz w:val="24"/>
          <w:szCs w:val="24"/>
          <w:lang w:val="en-US" w:eastAsia="zh-CN"/>
        </w:rPr>
        <w:t>数量</w:t>
      </w:r>
      <w:r>
        <w:rPr>
          <w:rFonts w:hint="eastAsia" w:ascii="宋体" w:hAnsi="宋体" w:eastAsia="宋体" w:cs="宋体"/>
          <w:b w:val="0"/>
          <w:bCs w:val="0"/>
          <w:sz w:val="24"/>
          <w:szCs w:val="24"/>
          <w:lang w:val="en-US" w:eastAsia="zh-CN"/>
        </w:rPr>
        <w:t>调整而影响供货时间和质量及服务水平，不</w:t>
      </w:r>
      <w:r>
        <w:rPr>
          <w:rFonts w:hint="eastAsia" w:ascii="宋体" w:hAnsi="宋体" w:cs="宋体"/>
          <w:b w:val="0"/>
          <w:bCs w:val="0"/>
          <w:sz w:val="24"/>
          <w:szCs w:val="24"/>
          <w:lang w:val="en-US" w:eastAsia="zh-CN"/>
        </w:rPr>
        <w:t>得</w:t>
      </w:r>
      <w:r>
        <w:rPr>
          <w:rFonts w:hint="eastAsia" w:ascii="宋体" w:hAnsi="宋体" w:eastAsia="宋体" w:cs="宋体"/>
          <w:b w:val="0"/>
          <w:bCs w:val="0"/>
          <w:sz w:val="24"/>
          <w:szCs w:val="24"/>
          <w:lang w:val="en-US" w:eastAsia="zh-CN"/>
        </w:rPr>
        <w:t>因此提出索赔。</w:t>
      </w:r>
    </w:p>
    <w:bookmarkEnd w:id="36"/>
    <w:p>
      <w:pPr>
        <w:rPr>
          <w:rFonts w:hint="eastAsia"/>
          <w:b/>
          <w:color w:val="auto"/>
          <w:sz w:val="32"/>
          <w:szCs w:val="32"/>
        </w:rPr>
      </w:pPr>
      <w:bookmarkStart w:id="35" w:name="_Toc6949_WPSOffice_Level1"/>
      <w:r>
        <w:rPr>
          <w:rFonts w:hint="eastAsia"/>
          <w:b/>
          <w:color w:val="auto"/>
          <w:sz w:val="32"/>
          <w:szCs w:val="32"/>
        </w:rPr>
        <w:br w:type="page"/>
      </w:r>
    </w:p>
    <w:p>
      <w:pPr>
        <w:spacing w:line="520" w:lineRule="exact"/>
        <w:rPr>
          <w:rFonts w:hint="eastAsia"/>
          <w:b/>
          <w:color w:val="auto"/>
          <w:sz w:val="32"/>
          <w:szCs w:val="32"/>
        </w:rPr>
      </w:pPr>
    </w:p>
    <w:p>
      <w:pPr>
        <w:spacing w:line="520" w:lineRule="exact"/>
        <w:rPr>
          <w:rFonts w:hint="eastAsia"/>
          <w:b/>
          <w:color w:val="auto"/>
          <w:sz w:val="32"/>
          <w:szCs w:val="32"/>
        </w:rPr>
      </w:pPr>
      <w:r>
        <w:rPr>
          <w:rFonts w:hint="eastAsia"/>
          <w:b/>
          <w:color w:val="auto"/>
          <w:sz w:val="32"/>
          <w:szCs w:val="32"/>
        </w:rPr>
        <w:t>第二章  询价响应文件</w:t>
      </w:r>
      <w:bookmarkEnd w:id="30"/>
      <w:bookmarkEnd w:id="31"/>
      <w:bookmarkEnd w:id="32"/>
      <w:bookmarkEnd w:id="33"/>
      <w:bookmarkEnd w:id="34"/>
      <w:bookmarkEnd w:id="35"/>
    </w:p>
    <w:p>
      <w:pPr>
        <w:rPr>
          <w:rFonts w:hint="eastAsia" w:ascii="Arial" w:hAnsi="Arial" w:eastAsia="仿宋_GB2312" w:cs="Arial"/>
          <w:color w:val="auto"/>
          <w:sz w:val="32"/>
        </w:rPr>
      </w:pPr>
    </w:p>
    <w:p>
      <w:pPr>
        <w:autoSpaceDE w:val="0"/>
        <w:autoSpaceDN w:val="0"/>
        <w:adjustRightInd w:val="0"/>
        <w:spacing w:line="480" w:lineRule="exact"/>
        <w:ind w:right="-4" w:rightChars="-2" w:firstLine="723" w:firstLineChars="200"/>
        <w:jc w:val="both"/>
        <w:rPr>
          <w:rFonts w:hint="eastAsia" w:eastAsia="黑体ＣＳ"/>
          <w:b/>
          <w:bCs/>
          <w:sz w:val="36"/>
          <w:highlight w:val="none"/>
        </w:rPr>
      </w:pPr>
    </w:p>
    <w:p>
      <w:pPr>
        <w:keepNext w:val="0"/>
        <w:keepLines w:val="0"/>
        <w:pageBreakBefore w:val="0"/>
        <w:widowControl w:val="0"/>
        <w:kinsoku/>
        <w:overflowPunct/>
        <w:topLinePunct w:val="0"/>
        <w:autoSpaceDE w:val="0"/>
        <w:autoSpaceDN w:val="0"/>
        <w:bidi w:val="0"/>
        <w:adjustRightInd w:val="0"/>
        <w:snapToGrid/>
        <w:spacing w:line="380" w:lineRule="exact"/>
        <w:ind w:right="-4" w:rightChars="-2" w:firstLine="2168" w:firstLineChars="600"/>
        <w:jc w:val="both"/>
        <w:textAlignment w:val="auto"/>
        <w:rPr>
          <w:rFonts w:hint="eastAsia" w:eastAsia="黑体ＣＳ"/>
          <w:b/>
          <w:bCs/>
          <w:color w:val="FF0000"/>
          <w:sz w:val="36"/>
          <w:highlight w:val="none"/>
          <w:lang w:val="en-US" w:eastAsia="zh-CN"/>
        </w:rPr>
      </w:pPr>
      <w:r>
        <w:rPr>
          <w:rFonts w:hint="eastAsia" w:eastAsia="黑体ＣＳ"/>
          <w:b/>
          <w:bCs/>
          <w:sz w:val="36"/>
          <w:highlight w:val="none"/>
        </w:rPr>
        <w:t>采购合同</w:t>
      </w:r>
      <w:r>
        <w:rPr>
          <w:rFonts w:hint="eastAsia" w:eastAsia="黑体ＣＳ"/>
          <w:b/>
          <w:bCs/>
          <w:sz w:val="36"/>
          <w:highlight w:val="none"/>
          <w:lang w:val="en-US" w:eastAsia="zh-CN"/>
        </w:rPr>
        <w:t>（无需放入响应文件中）</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3919" w:firstLineChars="1600"/>
        <w:jc w:val="left"/>
        <w:textAlignment w:val="auto"/>
        <w:rPr>
          <w:rFonts w:ascii="宋体" w:hAnsi="宋体"/>
          <w:b/>
          <w:bCs/>
          <w:sz w:val="24"/>
          <w:szCs w:val="24"/>
        </w:rPr>
      </w:pPr>
      <w:r>
        <w:rPr>
          <w:rFonts w:hint="eastAsia" w:ascii="宋体" w:hAnsi="宋体"/>
          <w:b/>
          <w:bCs/>
          <w:color w:val="000000"/>
          <w:spacing w:val="2"/>
          <w:kern w:val="0"/>
          <w:sz w:val="24"/>
          <w:szCs w:val="24"/>
          <w:lang w:val="en-US" w:eastAsia="zh-CN"/>
        </w:rPr>
        <w:t>由采购人提供</w:t>
      </w:r>
      <w:r>
        <w:rPr>
          <w:rFonts w:hint="eastAsia" w:ascii="宋体" w:hAnsi="宋体"/>
          <w:b/>
          <w:bCs/>
          <w:sz w:val="24"/>
          <w:szCs w:val="24"/>
        </w:rPr>
        <w:t>。</w:t>
      </w:r>
    </w:p>
    <w:p>
      <w:pPr>
        <w:autoSpaceDE w:val="0"/>
        <w:autoSpaceDN w:val="0"/>
        <w:adjustRightInd w:val="0"/>
        <w:spacing w:line="520" w:lineRule="atLeast"/>
        <w:rPr>
          <w:rFonts w:hint="eastAsia" w:ascii="宋体" w:eastAsia="宋体" w:cs="宋体"/>
          <w:b/>
          <w:bCs/>
          <w:kern w:val="0"/>
          <w:sz w:val="28"/>
          <w:szCs w:val="28"/>
          <w:lang w:val="en-US" w:eastAsia="zh-CN"/>
        </w:rPr>
      </w:pPr>
      <w:r>
        <w:rPr>
          <w:rFonts w:hint="eastAsia" w:ascii="宋体" w:cs="宋体"/>
          <w:b/>
          <w:bCs/>
          <w:kern w:val="0"/>
          <w:sz w:val="28"/>
          <w:szCs w:val="28"/>
          <w:lang w:val="en-US" w:eastAsia="zh-CN"/>
        </w:rPr>
        <w:t xml:space="preserve"> </w:t>
      </w:r>
    </w:p>
    <w:p>
      <w:pPr>
        <w:rPr>
          <w:rFonts w:hint="eastAsia" w:ascii="宋体" w:cs="宋体"/>
          <w:b/>
          <w:bCs/>
          <w:kern w:val="0"/>
          <w:sz w:val="28"/>
          <w:szCs w:val="28"/>
          <w:lang w:val="zh-CN"/>
        </w:rPr>
      </w:pPr>
      <w:r>
        <w:rPr>
          <w:rFonts w:hint="eastAsia" w:ascii="宋体" w:cs="宋体"/>
          <w:b/>
          <w:bCs/>
          <w:kern w:val="0"/>
          <w:sz w:val="28"/>
          <w:szCs w:val="28"/>
          <w:lang w:val="zh-CN"/>
        </w:rPr>
        <w:br w:type="page"/>
      </w:r>
    </w:p>
    <w:p>
      <w:pPr>
        <w:autoSpaceDE w:val="0"/>
        <w:autoSpaceDN w:val="0"/>
        <w:adjustRightInd w:val="0"/>
        <w:spacing w:line="520" w:lineRule="atLeast"/>
        <w:rPr>
          <w:b/>
          <w:bCs/>
          <w:kern w:val="0"/>
          <w:sz w:val="32"/>
          <w:szCs w:val="32"/>
        </w:rPr>
      </w:pPr>
      <w:r>
        <w:rPr>
          <w:rFonts w:hint="eastAsia" w:ascii="宋体" w:cs="宋体"/>
          <w:b/>
          <w:bCs/>
          <w:kern w:val="0"/>
          <w:sz w:val="28"/>
          <w:szCs w:val="28"/>
          <w:lang w:val="zh-CN"/>
        </w:rPr>
        <w:t>七、</w:t>
      </w:r>
      <w:r>
        <w:rPr>
          <w:rFonts w:hint="eastAsia" w:ascii="宋体" w:cs="宋体"/>
          <w:b/>
          <w:bCs/>
          <w:kern w:val="0"/>
          <w:sz w:val="32"/>
          <w:szCs w:val="32"/>
          <w:lang w:val="zh-CN"/>
        </w:rPr>
        <w:t>询价响应文件</w:t>
      </w:r>
    </w:p>
    <w:p>
      <w:pPr>
        <w:autoSpaceDE w:val="0"/>
        <w:autoSpaceDN w:val="0"/>
        <w:adjustRightInd w:val="0"/>
        <w:jc w:val="both"/>
        <w:rPr>
          <w:rFonts w:ascii="Arial" w:hAnsi="Arial" w:cs="Arial"/>
          <w:b/>
          <w:bCs/>
          <w:kern w:val="0"/>
          <w:sz w:val="72"/>
          <w:szCs w:val="72"/>
        </w:rPr>
      </w:pPr>
    </w:p>
    <w:p>
      <w:pPr>
        <w:autoSpaceDE w:val="0"/>
        <w:autoSpaceDN w:val="0"/>
        <w:adjustRightInd w:val="0"/>
        <w:jc w:val="center"/>
        <w:rPr>
          <w:rFonts w:ascii="Arial" w:hAnsi="Arial" w:cs="Arial"/>
          <w:kern w:val="0"/>
          <w:sz w:val="32"/>
          <w:szCs w:val="32"/>
        </w:rPr>
      </w:pPr>
      <w:r>
        <w:rPr>
          <w:rFonts w:hint="eastAsia" w:ascii="宋体" w:hAnsi="Arial" w:cs="宋体"/>
          <w:b/>
          <w:bCs/>
          <w:kern w:val="0"/>
          <w:sz w:val="72"/>
          <w:szCs w:val="72"/>
          <w:lang w:val="zh-CN"/>
        </w:rPr>
        <w:t>询价响应文件</w:t>
      </w:r>
    </w:p>
    <w:p>
      <w:pPr>
        <w:autoSpaceDE w:val="0"/>
        <w:autoSpaceDN w:val="0"/>
        <w:adjustRightInd w:val="0"/>
        <w:rPr>
          <w:rFonts w:ascii="Arial" w:hAnsi="Arial" w:cs="Arial"/>
          <w:kern w:val="0"/>
          <w:sz w:val="32"/>
          <w:szCs w:val="32"/>
        </w:rPr>
      </w:pPr>
    </w:p>
    <w:p>
      <w:pPr>
        <w:autoSpaceDE w:val="0"/>
        <w:autoSpaceDN w:val="0"/>
        <w:adjustRightInd w:val="0"/>
        <w:jc w:val="center"/>
        <w:rPr>
          <w:rFonts w:ascii="Arial" w:hAnsi="Arial" w:cs="Arial"/>
          <w:kern w:val="0"/>
          <w:sz w:val="32"/>
          <w:szCs w:val="32"/>
        </w:rPr>
      </w:pPr>
    </w:p>
    <w:p>
      <w:pPr>
        <w:autoSpaceDE w:val="0"/>
        <w:autoSpaceDN w:val="0"/>
        <w:adjustRightInd w:val="0"/>
        <w:jc w:val="center"/>
        <w:rPr>
          <w:rFonts w:ascii="Arial" w:hAnsi="Arial" w:cs="Arial"/>
          <w:kern w:val="0"/>
          <w:sz w:val="32"/>
          <w:szCs w:val="32"/>
        </w:rPr>
      </w:pPr>
    </w:p>
    <w:p>
      <w:pPr>
        <w:autoSpaceDE w:val="0"/>
        <w:autoSpaceDN w:val="0"/>
        <w:adjustRightInd w:val="0"/>
        <w:jc w:val="center"/>
        <w:rPr>
          <w:rFonts w:ascii="Arial" w:hAnsi="Arial" w:cs="Arial"/>
          <w:kern w:val="0"/>
          <w:sz w:val="32"/>
          <w:szCs w:val="32"/>
        </w:rPr>
      </w:pPr>
    </w:p>
    <w:p>
      <w:pPr>
        <w:autoSpaceDE w:val="0"/>
        <w:autoSpaceDN w:val="0"/>
        <w:adjustRightInd w:val="0"/>
        <w:jc w:val="center"/>
        <w:rPr>
          <w:rFonts w:ascii="Arial" w:hAnsi="Arial" w:cs="Arial"/>
          <w:kern w:val="0"/>
          <w:sz w:val="32"/>
          <w:szCs w:val="32"/>
        </w:rPr>
      </w:pPr>
    </w:p>
    <w:p>
      <w:pPr>
        <w:autoSpaceDE w:val="0"/>
        <w:autoSpaceDN w:val="0"/>
        <w:adjustRightInd w:val="0"/>
        <w:jc w:val="center"/>
        <w:rPr>
          <w:rFonts w:ascii="Arial" w:hAnsi="Arial" w:cs="Arial"/>
          <w:kern w:val="0"/>
          <w:sz w:val="32"/>
          <w:szCs w:val="32"/>
        </w:rPr>
      </w:pPr>
    </w:p>
    <w:p>
      <w:pPr>
        <w:autoSpaceDE w:val="0"/>
        <w:autoSpaceDN w:val="0"/>
        <w:adjustRightInd w:val="0"/>
        <w:jc w:val="center"/>
        <w:rPr>
          <w:rFonts w:ascii="Arial" w:hAnsi="Arial" w:cs="Arial"/>
          <w:kern w:val="0"/>
          <w:sz w:val="32"/>
          <w:szCs w:val="32"/>
        </w:rPr>
      </w:pPr>
    </w:p>
    <w:p>
      <w:pPr>
        <w:pStyle w:val="2"/>
      </w:pPr>
    </w:p>
    <w:p>
      <w:pPr>
        <w:autoSpaceDE w:val="0"/>
        <w:autoSpaceDN w:val="0"/>
        <w:adjustRightInd w:val="0"/>
        <w:rPr>
          <w:rFonts w:ascii="Arial" w:hAnsi="Arial" w:cs="Arial"/>
          <w:kern w:val="0"/>
          <w:sz w:val="32"/>
          <w:szCs w:val="32"/>
        </w:rPr>
      </w:pPr>
    </w:p>
    <w:p>
      <w:pPr>
        <w:autoSpaceDE w:val="0"/>
        <w:autoSpaceDN w:val="0"/>
        <w:adjustRightInd w:val="0"/>
        <w:ind w:firstLine="1760"/>
        <w:rPr>
          <w:rFonts w:ascii="Arial" w:hAnsi="Arial" w:cs="Arial"/>
          <w:kern w:val="0"/>
          <w:sz w:val="32"/>
          <w:szCs w:val="32"/>
          <w:u w:val="single"/>
        </w:rPr>
      </w:pPr>
      <w:r>
        <w:rPr>
          <w:rFonts w:hint="eastAsia" w:ascii="宋体" w:hAnsi="Arial" w:cs="宋体"/>
          <w:kern w:val="0"/>
          <w:sz w:val="32"/>
          <w:szCs w:val="32"/>
          <w:lang w:val="zh-CN"/>
        </w:rPr>
        <w:t>项目名称：</w:t>
      </w:r>
    </w:p>
    <w:p>
      <w:pPr>
        <w:autoSpaceDE w:val="0"/>
        <w:autoSpaceDN w:val="0"/>
        <w:adjustRightInd w:val="0"/>
        <w:ind w:firstLine="1760"/>
        <w:rPr>
          <w:rFonts w:ascii="Arial" w:hAnsi="Arial" w:cs="Arial"/>
          <w:kern w:val="0"/>
          <w:sz w:val="32"/>
          <w:szCs w:val="32"/>
        </w:rPr>
      </w:pPr>
      <w:r>
        <w:rPr>
          <w:rFonts w:hint="eastAsia" w:ascii="宋体" w:hAnsi="Arial" w:cs="宋体"/>
          <w:kern w:val="0"/>
          <w:sz w:val="32"/>
          <w:szCs w:val="32"/>
          <w:lang w:val="zh-CN"/>
        </w:rPr>
        <w:t>项目编号：</w:t>
      </w:r>
    </w:p>
    <w:p>
      <w:pPr>
        <w:autoSpaceDE w:val="0"/>
        <w:autoSpaceDN w:val="0"/>
        <w:adjustRightInd w:val="0"/>
        <w:ind w:firstLine="1760"/>
        <w:rPr>
          <w:rFonts w:ascii="Arial" w:hAnsi="Arial" w:cs="Arial"/>
          <w:kern w:val="0"/>
          <w:sz w:val="32"/>
          <w:szCs w:val="32"/>
        </w:rPr>
      </w:pPr>
      <w:r>
        <w:rPr>
          <w:rFonts w:hint="eastAsia" w:ascii="宋体" w:hAnsi="Arial" w:cs="宋体"/>
          <w:kern w:val="0"/>
          <w:sz w:val="32"/>
          <w:szCs w:val="32"/>
          <w:lang w:val="zh-CN"/>
        </w:rPr>
        <w:t>包号：</w:t>
      </w:r>
    </w:p>
    <w:p>
      <w:pPr>
        <w:autoSpaceDE w:val="0"/>
        <w:autoSpaceDN w:val="0"/>
        <w:adjustRightInd w:val="0"/>
        <w:ind w:firstLine="1760"/>
        <w:rPr>
          <w:rFonts w:ascii="Arial" w:hAnsi="Arial" w:cs="Arial"/>
          <w:b/>
          <w:bCs/>
          <w:kern w:val="0"/>
          <w:sz w:val="32"/>
          <w:szCs w:val="32"/>
          <w:u w:val="single"/>
        </w:rPr>
      </w:pPr>
      <w:r>
        <w:rPr>
          <w:rFonts w:hint="eastAsia" w:ascii="宋体" w:hAnsi="Arial" w:cs="宋体"/>
          <w:kern w:val="0"/>
          <w:sz w:val="32"/>
          <w:szCs w:val="32"/>
          <w:lang w:val="zh-CN"/>
        </w:rPr>
        <w:t>供应商：</w:t>
      </w:r>
    </w:p>
    <w:p>
      <w:pPr>
        <w:autoSpaceDE w:val="0"/>
        <w:autoSpaceDN w:val="0"/>
        <w:adjustRightInd w:val="0"/>
        <w:ind w:firstLine="3520" w:firstLineChars="1100"/>
        <w:rPr>
          <w:rFonts w:ascii="Arial" w:hAnsi="Arial" w:cs="Arial"/>
          <w:kern w:val="0"/>
          <w:sz w:val="32"/>
          <w:szCs w:val="32"/>
        </w:rPr>
      </w:pPr>
      <w:r>
        <w:rPr>
          <w:rFonts w:hint="eastAsia" w:ascii="宋体" w:hAnsi="Arial" w:cs="宋体"/>
          <w:kern w:val="0"/>
          <w:sz w:val="32"/>
          <w:szCs w:val="32"/>
          <w:lang w:val="zh-CN"/>
        </w:rPr>
        <w:t>年     月    日</w:t>
      </w:r>
    </w:p>
    <w:p>
      <w:pPr>
        <w:autoSpaceDE w:val="0"/>
        <w:autoSpaceDN w:val="0"/>
        <w:adjustRightInd w:val="0"/>
        <w:spacing w:line="500" w:lineRule="atLeast"/>
        <w:rPr>
          <w:rFonts w:hint="eastAsia" w:ascii="宋体" w:hAnsi="Arial" w:cs="宋体"/>
          <w:b/>
          <w:bCs/>
          <w:kern w:val="0"/>
          <w:sz w:val="32"/>
          <w:szCs w:val="32"/>
          <w:lang w:val="zh-CN"/>
        </w:rPr>
      </w:pPr>
      <w:r>
        <w:rPr>
          <w:b/>
          <w:bCs/>
          <w:kern w:val="0"/>
          <w:sz w:val="24"/>
        </w:rPr>
        <w:br w:type="page"/>
      </w:r>
      <w:r>
        <w:rPr>
          <w:rFonts w:hint="eastAsia"/>
          <w:b/>
          <w:bCs/>
          <w:kern w:val="0"/>
          <w:sz w:val="24"/>
          <w:lang w:val="en-US" w:eastAsia="zh-CN"/>
        </w:rPr>
        <w:t xml:space="preserve">                  </w:t>
      </w:r>
      <w:r>
        <w:rPr>
          <w:rFonts w:hint="eastAsia"/>
          <w:b w:val="0"/>
          <w:bCs w:val="0"/>
          <w:kern w:val="0"/>
          <w:sz w:val="24"/>
          <w:lang w:val="en-US" w:eastAsia="zh-CN"/>
        </w:rPr>
        <w:t xml:space="preserve">  </w:t>
      </w:r>
      <w:r>
        <w:rPr>
          <w:rFonts w:hint="eastAsia"/>
          <w:b/>
          <w:bCs/>
          <w:kern w:val="0"/>
          <w:sz w:val="24"/>
          <w:lang w:val="en-US" w:eastAsia="zh-CN"/>
        </w:rPr>
        <w:t xml:space="preserve"> </w:t>
      </w:r>
      <w:r>
        <w:rPr>
          <w:rFonts w:hint="eastAsia" w:ascii="宋体" w:hAnsi="Arial" w:cs="宋体"/>
          <w:b/>
          <w:bCs/>
          <w:kern w:val="0"/>
          <w:sz w:val="32"/>
          <w:szCs w:val="32"/>
          <w:lang w:val="en-US" w:eastAsia="zh-CN"/>
        </w:rPr>
        <w:t xml:space="preserve">  </w:t>
      </w:r>
      <w:r>
        <w:rPr>
          <w:rFonts w:hint="eastAsia" w:ascii="宋体" w:hAnsi="Arial" w:cs="宋体"/>
          <w:b/>
          <w:bCs/>
          <w:kern w:val="0"/>
          <w:sz w:val="32"/>
          <w:szCs w:val="32"/>
          <w:lang w:val="zh-CN"/>
        </w:rPr>
        <w:t>响应文件资料目录清单</w:t>
      </w:r>
    </w:p>
    <w:p>
      <w:pPr>
        <w:pStyle w:val="24"/>
        <w:rPr>
          <w:rFonts w:hint="eastAsia"/>
          <w:lang w:val="zh-CN"/>
        </w:rPr>
      </w:pPr>
    </w:p>
    <w:p>
      <w:pPr>
        <w:pStyle w:val="24"/>
        <w:rPr>
          <w:sz w:val="24"/>
          <w:szCs w:val="24"/>
          <w:lang w:val="zh-CN"/>
        </w:rPr>
      </w:pPr>
      <w:r>
        <w:rPr>
          <w:rFonts w:hint="eastAsia"/>
          <w:lang w:val="zh-CN"/>
        </w:rPr>
        <w:t>一</w:t>
      </w:r>
      <w:r>
        <w:rPr>
          <w:rFonts w:hint="eastAsia"/>
          <w:sz w:val="24"/>
          <w:szCs w:val="24"/>
          <w:lang w:val="zh-CN"/>
        </w:rPr>
        <w:t>、询价响应函格式</w:t>
      </w:r>
    </w:p>
    <w:p>
      <w:pPr>
        <w:pStyle w:val="24"/>
        <w:rPr>
          <w:rFonts w:hint="eastAsia"/>
          <w:sz w:val="24"/>
          <w:szCs w:val="24"/>
          <w:lang w:val="zh-CN"/>
        </w:rPr>
      </w:pPr>
      <w:r>
        <w:rPr>
          <w:rFonts w:hint="eastAsia"/>
          <w:sz w:val="24"/>
          <w:szCs w:val="24"/>
          <w:lang w:val="zh-CN"/>
        </w:rPr>
        <w:t>二、货物服务报价表</w:t>
      </w:r>
    </w:p>
    <w:p>
      <w:pPr>
        <w:pStyle w:val="24"/>
        <w:rPr>
          <w:rFonts w:hint="eastAsia"/>
          <w:sz w:val="24"/>
          <w:szCs w:val="24"/>
          <w:lang w:val="zh-CN"/>
        </w:rPr>
      </w:pPr>
      <w:r>
        <w:rPr>
          <w:rFonts w:hint="eastAsia"/>
          <w:sz w:val="24"/>
          <w:szCs w:val="24"/>
          <w:lang w:val="zh-CN"/>
        </w:rPr>
        <w:t>三、规格响应表</w:t>
      </w:r>
    </w:p>
    <w:p>
      <w:pPr>
        <w:pStyle w:val="24"/>
        <w:rPr>
          <w:rFonts w:hint="eastAsia"/>
          <w:sz w:val="24"/>
          <w:szCs w:val="24"/>
          <w:lang w:val="zh-CN"/>
        </w:rPr>
      </w:pPr>
      <w:r>
        <w:rPr>
          <w:rFonts w:hint="eastAsia"/>
          <w:sz w:val="24"/>
          <w:szCs w:val="24"/>
          <w:lang w:val="zh-CN"/>
        </w:rPr>
        <w:t>四、商务要求响应情况表</w:t>
      </w:r>
    </w:p>
    <w:p>
      <w:pPr>
        <w:pStyle w:val="24"/>
        <w:rPr>
          <w:rFonts w:hint="eastAsia"/>
          <w:sz w:val="24"/>
          <w:szCs w:val="24"/>
          <w:lang w:val="zh-CN"/>
        </w:rPr>
      </w:pPr>
      <w:r>
        <w:rPr>
          <w:rFonts w:hint="eastAsia"/>
          <w:sz w:val="24"/>
          <w:szCs w:val="24"/>
          <w:lang w:val="zh-CN"/>
        </w:rPr>
        <w:t>五．主要成交标的承诺函</w:t>
      </w:r>
    </w:p>
    <w:p>
      <w:pPr>
        <w:pStyle w:val="24"/>
        <w:rPr>
          <w:rFonts w:hint="eastAsia"/>
          <w:sz w:val="24"/>
          <w:szCs w:val="24"/>
          <w:lang w:val="zh-CN"/>
        </w:rPr>
      </w:pPr>
      <w:r>
        <w:rPr>
          <w:rFonts w:hint="eastAsia"/>
          <w:sz w:val="24"/>
          <w:szCs w:val="24"/>
          <w:lang w:val="zh-CN"/>
        </w:rPr>
        <w:t>六．售后服务体系与维保方案</w:t>
      </w:r>
    </w:p>
    <w:p>
      <w:pPr>
        <w:pStyle w:val="24"/>
        <w:rPr>
          <w:rFonts w:hint="eastAsia"/>
          <w:sz w:val="24"/>
          <w:szCs w:val="24"/>
          <w:lang w:val="zh-CN"/>
        </w:rPr>
      </w:pPr>
      <w:r>
        <w:rPr>
          <w:rFonts w:hint="eastAsia"/>
          <w:sz w:val="24"/>
          <w:szCs w:val="24"/>
          <w:lang w:val="zh-CN"/>
        </w:rPr>
        <w:t>七．所投货物的技术资料或样本等</w:t>
      </w:r>
    </w:p>
    <w:p>
      <w:pPr>
        <w:pStyle w:val="24"/>
        <w:rPr>
          <w:rFonts w:hint="eastAsia"/>
          <w:sz w:val="24"/>
          <w:szCs w:val="24"/>
          <w:lang w:val="zh-CN"/>
        </w:rPr>
      </w:pPr>
      <w:r>
        <w:rPr>
          <w:rFonts w:hint="eastAsia"/>
          <w:sz w:val="24"/>
          <w:szCs w:val="24"/>
          <w:lang w:val="zh-CN"/>
        </w:rPr>
        <w:t>八．有关证明文件</w:t>
      </w:r>
    </w:p>
    <w:p>
      <w:pPr>
        <w:pStyle w:val="24"/>
        <w:rPr>
          <w:rFonts w:hint="eastAsia"/>
          <w:sz w:val="24"/>
          <w:szCs w:val="24"/>
          <w:lang w:val="zh-CN"/>
        </w:rPr>
      </w:pPr>
      <w:r>
        <w:rPr>
          <w:rFonts w:hint="eastAsia"/>
          <w:sz w:val="24"/>
          <w:szCs w:val="24"/>
          <w:lang w:val="zh-CN"/>
        </w:rPr>
        <w:t>九．法定代表人授权书格式</w:t>
      </w:r>
    </w:p>
    <w:p>
      <w:pPr>
        <w:pStyle w:val="24"/>
        <w:rPr>
          <w:rFonts w:hint="eastAsia"/>
          <w:sz w:val="24"/>
          <w:szCs w:val="24"/>
          <w:lang w:val="zh-CN"/>
        </w:rPr>
      </w:pPr>
      <w:r>
        <w:rPr>
          <w:rFonts w:hint="eastAsia"/>
          <w:sz w:val="24"/>
          <w:szCs w:val="24"/>
          <w:lang w:val="zh-CN"/>
        </w:rPr>
        <w:t>十．供应商声明函</w:t>
      </w:r>
    </w:p>
    <w:p>
      <w:pPr>
        <w:pStyle w:val="24"/>
        <w:rPr>
          <w:rFonts w:hint="eastAsia"/>
          <w:lang w:val="zh-CN"/>
        </w:rPr>
      </w:pPr>
    </w:p>
    <w:p>
      <w:pPr>
        <w:pStyle w:val="24"/>
        <w:ind w:firstLine="905" w:firstLineChars="0"/>
        <w:rPr>
          <w:lang w:val="zh-CN"/>
        </w:rPr>
      </w:pPr>
    </w:p>
    <w:p>
      <w:pPr>
        <w:pStyle w:val="24"/>
        <w:rPr>
          <w:lang w:val="zh-CN"/>
        </w:rPr>
      </w:pPr>
    </w:p>
    <w:p>
      <w:pPr>
        <w:pStyle w:val="24"/>
        <w:rPr>
          <w:lang w:val="zh-CN"/>
        </w:rPr>
      </w:pPr>
    </w:p>
    <w:p>
      <w:pPr>
        <w:pStyle w:val="24"/>
        <w:rPr>
          <w:lang w:val="zh-CN"/>
        </w:rPr>
      </w:pPr>
    </w:p>
    <w:p>
      <w:pPr>
        <w:pStyle w:val="24"/>
        <w:rPr>
          <w:lang w:val="zh-CN"/>
        </w:rPr>
      </w:pPr>
    </w:p>
    <w:p>
      <w:pPr>
        <w:pStyle w:val="24"/>
        <w:rPr>
          <w:lang w:val="zh-CN"/>
        </w:rPr>
      </w:pPr>
    </w:p>
    <w:p>
      <w:pPr>
        <w:pStyle w:val="24"/>
        <w:rPr>
          <w:lang w:val="zh-CN"/>
        </w:rPr>
      </w:pPr>
    </w:p>
    <w:p>
      <w:pPr>
        <w:pStyle w:val="24"/>
        <w:rPr>
          <w:lang w:val="zh-CN"/>
        </w:rPr>
      </w:pPr>
    </w:p>
    <w:p>
      <w:pPr>
        <w:keepNext/>
        <w:keepLines/>
        <w:autoSpaceDE w:val="0"/>
        <w:autoSpaceDN w:val="0"/>
        <w:adjustRightInd w:val="0"/>
        <w:spacing w:before="100" w:after="100" w:line="360" w:lineRule="auto"/>
        <w:jc w:val="both"/>
        <w:rPr>
          <w:rFonts w:hint="eastAsia" w:ascii="宋体" w:hAnsi="Arial" w:cs="宋体"/>
          <w:b/>
          <w:bCs/>
          <w:kern w:val="0"/>
          <w:sz w:val="32"/>
          <w:szCs w:val="32"/>
          <w:lang w:val="zh-CN"/>
        </w:rPr>
      </w:pPr>
    </w:p>
    <w:p>
      <w:pPr>
        <w:keepNext/>
        <w:keepLines/>
        <w:autoSpaceDE w:val="0"/>
        <w:autoSpaceDN w:val="0"/>
        <w:adjustRightInd w:val="0"/>
        <w:spacing w:before="100" w:after="100" w:line="360" w:lineRule="auto"/>
        <w:jc w:val="center"/>
        <w:rPr>
          <w:rFonts w:hint="eastAsia" w:ascii="宋体" w:hAnsi="Arial" w:cs="宋体"/>
          <w:b/>
          <w:bCs/>
          <w:kern w:val="0"/>
          <w:sz w:val="32"/>
          <w:szCs w:val="32"/>
          <w:lang w:val="zh-CN"/>
        </w:rPr>
      </w:pPr>
    </w:p>
    <w:p>
      <w:pPr>
        <w:keepNext/>
        <w:keepLines/>
        <w:autoSpaceDE w:val="0"/>
        <w:autoSpaceDN w:val="0"/>
        <w:adjustRightInd w:val="0"/>
        <w:spacing w:before="100" w:after="100" w:line="360" w:lineRule="auto"/>
        <w:jc w:val="center"/>
        <w:rPr>
          <w:rFonts w:ascii="宋体" w:hAnsi="Arial" w:cs="宋体"/>
          <w:b/>
          <w:bCs/>
          <w:kern w:val="0"/>
          <w:sz w:val="28"/>
          <w:szCs w:val="28"/>
          <w:lang w:val="zh-CN"/>
        </w:rPr>
      </w:pPr>
      <w:r>
        <w:rPr>
          <w:rFonts w:hint="eastAsia" w:ascii="宋体" w:hAnsi="Arial" w:cs="宋体"/>
          <w:b/>
          <w:bCs/>
          <w:kern w:val="0"/>
          <w:sz w:val="32"/>
          <w:szCs w:val="32"/>
          <w:lang w:val="zh-CN"/>
        </w:rPr>
        <w:t>一、询价响应函</w:t>
      </w:r>
    </w:p>
    <w:p>
      <w:pPr>
        <w:autoSpaceDE w:val="0"/>
        <w:autoSpaceDN w:val="0"/>
        <w:adjustRightInd w:val="0"/>
        <w:spacing w:line="360" w:lineRule="auto"/>
        <w:rPr>
          <w:rFonts w:ascii="宋体" w:hAnsi="Arial" w:cs="宋体"/>
          <w:b/>
          <w:bCs/>
          <w:kern w:val="0"/>
          <w:sz w:val="24"/>
          <w:lang w:val="zh-CN"/>
        </w:rPr>
      </w:pPr>
    </w:p>
    <w:p>
      <w:pPr>
        <w:autoSpaceDE w:val="0"/>
        <w:autoSpaceDN w:val="0"/>
        <w:adjustRightInd w:val="0"/>
        <w:spacing w:line="360" w:lineRule="auto"/>
        <w:rPr>
          <w:rFonts w:ascii="宋体" w:hAnsi="Arial" w:cs="宋体"/>
          <w:b/>
          <w:bCs/>
          <w:kern w:val="0"/>
          <w:sz w:val="24"/>
          <w:lang w:val="zh-CN"/>
        </w:rPr>
      </w:pPr>
      <w:r>
        <w:rPr>
          <w:rFonts w:hint="eastAsia" w:ascii="宋体" w:hAnsi="Arial" w:cs="宋体"/>
          <w:b/>
          <w:bCs/>
          <w:kern w:val="0"/>
          <w:sz w:val="24"/>
          <w:lang w:val="zh-CN"/>
        </w:rPr>
        <w:t>致：</w:t>
      </w:r>
      <w:r>
        <w:rPr>
          <w:rFonts w:hint="eastAsia" w:ascii="宋体" w:hAnsi="Arial" w:cs="宋体"/>
          <w:b/>
          <w:bCs/>
          <w:kern w:val="0"/>
          <w:sz w:val="24"/>
          <w:u w:val="single"/>
          <w:lang w:val="zh-CN"/>
        </w:rPr>
        <w:t xml:space="preserve">                        （</w:t>
      </w:r>
      <w:r>
        <w:rPr>
          <w:rFonts w:hint="eastAsia" w:ascii="宋体" w:hAnsi="Arial" w:cs="宋体"/>
          <w:b/>
          <w:bCs/>
          <w:kern w:val="0"/>
          <w:sz w:val="24"/>
          <w:lang w:val="zh-CN"/>
        </w:rPr>
        <w:t>采购人）</w:t>
      </w:r>
    </w:p>
    <w:p>
      <w:pPr>
        <w:autoSpaceDE w:val="0"/>
        <w:autoSpaceDN w:val="0"/>
        <w:adjustRightInd w:val="0"/>
        <w:spacing w:line="360" w:lineRule="auto"/>
        <w:ind w:left="1" w:firstLine="552"/>
        <w:rPr>
          <w:rFonts w:ascii="宋体" w:hAnsi="Arial" w:cs="宋体"/>
          <w:kern w:val="0"/>
          <w:sz w:val="24"/>
          <w:lang w:val="zh-CN"/>
        </w:rPr>
      </w:pPr>
      <w:r>
        <w:rPr>
          <w:rFonts w:ascii="宋体" w:hAnsi="Arial" w:cs="宋体"/>
          <w:kern w:val="0"/>
          <w:sz w:val="24"/>
          <w:lang w:val="zh-CN"/>
        </w:rPr>
        <w:t>1</w:t>
      </w:r>
      <w:r>
        <w:rPr>
          <w:rFonts w:hint="eastAsia" w:ascii="宋体" w:hAnsi="Arial" w:cs="宋体"/>
          <w:kern w:val="0"/>
          <w:sz w:val="24"/>
          <w:lang w:val="zh-CN"/>
        </w:rPr>
        <w:t>、根据贵方号采购公告，我方决定参加贵方组织的项目的采购活动。我方授权</w:t>
      </w:r>
      <w:r>
        <w:rPr>
          <w:rFonts w:ascii="宋体" w:hAnsi="Arial" w:cs="宋体"/>
          <w:kern w:val="0"/>
          <w:sz w:val="24"/>
          <w:u w:val="single"/>
          <w:lang w:val="zh-CN"/>
        </w:rPr>
        <w:t>(</w:t>
      </w:r>
      <w:r>
        <w:rPr>
          <w:rFonts w:hint="eastAsia" w:ascii="宋体" w:hAnsi="Arial" w:cs="宋体"/>
          <w:kern w:val="0"/>
          <w:sz w:val="24"/>
          <w:u w:val="single"/>
          <w:lang w:val="zh-CN"/>
        </w:rPr>
        <w:t>姓名和职务</w:t>
      </w:r>
      <w:r>
        <w:rPr>
          <w:rFonts w:ascii="宋体" w:hAnsi="Arial" w:cs="宋体"/>
          <w:kern w:val="0"/>
          <w:sz w:val="24"/>
          <w:u w:val="single"/>
          <w:lang w:val="zh-CN"/>
        </w:rPr>
        <w:t>)</w:t>
      </w:r>
      <w:r>
        <w:rPr>
          <w:rFonts w:hint="eastAsia" w:ascii="宋体" w:hAnsi="Arial" w:cs="宋体"/>
          <w:kern w:val="0"/>
          <w:sz w:val="24"/>
          <w:lang w:val="zh-CN"/>
        </w:rPr>
        <w:t>代表我方</w:t>
      </w:r>
      <w:r>
        <w:rPr>
          <w:rFonts w:hint="eastAsia" w:ascii="宋体" w:hAnsi="Arial" w:cs="宋体"/>
          <w:kern w:val="0"/>
          <w:sz w:val="24"/>
          <w:u w:val="single"/>
          <w:lang w:val="zh-CN"/>
        </w:rPr>
        <w:t>（供应商的名称）</w:t>
      </w:r>
      <w:r>
        <w:rPr>
          <w:rFonts w:hint="eastAsia" w:ascii="宋体" w:hAnsi="Arial" w:cs="宋体"/>
          <w:kern w:val="0"/>
          <w:sz w:val="24"/>
          <w:lang w:val="zh-CN"/>
        </w:rPr>
        <w:t>全权处理本项目采购的有关事宜。</w:t>
      </w:r>
    </w:p>
    <w:p>
      <w:pPr>
        <w:autoSpaceDE w:val="0"/>
        <w:autoSpaceDN w:val="0"/>
        <w:adjustRightInd w:val="0"/>
        <w:spacing w:line="360" w:lineRule="auto"/>
        <w:ind w:firstLine="600"/>
        <w:rPr>
          <w:rFonts w:ascii="宋体" w:hAnsi="Arial" w:cs="宋体"/>
          <w:kern w:val="0"/>
          <w:sz w:val="24"/>
          <w:highlight w:val="yellow"/>
          <w:lang w:val="zh-CN"/>
        </w:rPr>
      </w:pPr>
      <w:r>
        <w:rPr>
          <w:rFonts w:ascii="宋体" w:hAnsi="Arial" w:cs="宋体"/>
          <w:kern w:val="0"/>
          <w:sz w:val="24"/>
          <w:lang w:val="zh-CN"/>
        </w:rPr>
        <w:t>2</w:t>
      </w:r>
      <w:r>
        <w:rPr>
          <w:rFonts w:hint="eastAsia" w:ascii="宋体" w:hAnsi="Arial" w:cs="宋体"/>
          <w:kern w:val="0"/>
          <w:sz w:val="24"/>
          <w:lang w:val="zh-CN"/>
        </w:rPr>
        <w:t>、我方愿意按照询价采购文件规定的各项要求，向采购人提供所需的货物与服务，总报价为人民币（大写）</w:t>
      </w:r>
      <w:r>
        <w:rPr>
          <w:rFonts w:hint="eastAsia" w:ascii="宋体" w:hAnsi="Arial" w:cs="宋体"/>
          <w:kern w:val="0"/>
          <w:sz w:val="24"/>
          <w:u w:val="single"/>
          <w:lang w:val="zh-CN"/>
        </w:rPr>
        <w:t xml:space="preserve">            </w:t>
      </w:r>
      <w:r>
        <w:rPr>
          <w:rFonts w:hint="eastAsia" w:ascii="宋体" w:hAnsi="Arial" w:cs="宋体"/>
          <w:kern w:val="0"/>
          <w:sz w:val="24"/>
          <w:lang w:val="zh-CN"/>
        </w:rPr>
        <w:t>，（小写）￥</w:t>
      </w:r>
      <w:r>
        <w:rPr>
          <w:rFonts w:hint="eastAsia" w:ascii="宋体" w:hAnsi="Arial" w:cs="宋体"/>
          <w:kern w:val="0"/>
          <w:sz w:val="24"/>
          <w:u w:val="single"/>
          <w:lang w:val="zh-CN"/>
        </w:rPr>
        <w:t xml:space="preserve">         </w:t>
      </w:r>
      <w:r>
        <w:rPr>
          <w:rFonts w:hint="eastAsia" w:ascii="宋体" w:hAnsi="Arial" w:cs="宋体"/>
          <w:kern w:val="0"/>
          <w:sz w:val="24"/>
          <w:lang w:val="zh-CN"/>
        </w:rPr>
        <w:t>。</w:t>
      </w:r>
    </w:p>
    <w:p>
      <w:pPr>
        <w:autoSpaceDE w:val="0"/>
        <w:autoSpaceDN w:val="0"/>
        <w:adjustRightInd w:val="0"/>
        <w:spacing w:line="520" w:lineRule="atLeast"/>
        <w:ind w:firstLine="600"/>
        <w:rPr>
          <w:rFonts w:ascii="宋体" w:hAnsi="Arial" w:cs="宋体"/>
          <w:kern w:val="0"/>
          <w:sz w:val="24"/>
          <w:lang w:val="zh-CN"/>
        </w:rPr>
      </w:pPr>
      <w:r>
        <w:rPr>
          <w:rFonts w:ascii="宋体" w:hAnsi="Arial" w:cs="宋体"/>
          <w:kern w:val="0"/>
          <w:sz w:val="24"/>
          <w:lang w:val="zh-CN"/>
        </w:rPr>
        <w:t>3</w:t>
      </w:r>
      <w:r>
        <w:rPr>
          <w:rFonts w:hint="eastAsia" w:ascii="宋体" w:hAnsi="Arial" w:cs="宋体"/>
          <w:kern w:val="0"/>
          <w:sz w:val="24"/>
          <w:lang w:val="zh-CN"/>
        </w:rPr>
        <w:t>、一旦我方成为成交供应商，我方将严格履行合同规定的责任和义务，保证按询价采购文件要求提供相关货物及服务。</w:t>
      </w:r>
    </w:p>
    <w:p>
      <w:pPr>
        <w:autoSpaceDE w:val="0"/>
        <w:autoSpaceDN w:val="0"/>
        <w:adjustRightInd w:val="0"/>
        <w:spacing w:line="360" w:lineRule="auto"/>
        <w:ind w:firstLine="645"/>
        <w:rPr>
          <w:rFonts w:ascii="宋体" w:hAnsi="Arial" w:cs="宋体"/>
          <w:kern w:val="0"/>
          <w:sz w:val="24"/>
          <w:lang w:val="zh-CN"/>
        </w:rPr>
      </w:pPr>
      <w:r>
        <w:rPr>
          <w:rFonts w:ascii="宋体" w:hAnsi="Arial" w:cs="宋体"/>
          <w:kern w:val="0"/>
          <w:sz w:val="24"/>
          <w:lang w:val="zh-CN"/>
        </w:rPr>
        <w:t>4</w:t>
      </w:r>
      <w:r>
        <w:rPr>
          <w:rFonts w:hint="eastAsia" w:ascii="宋体" w:hAnsi="Arial" w:cs="宋体"/>
          <w:kern w:val="0"/>
          <w:sz w:val="24"/>
          <w:lang w:val="zh-CN"/>
        </w:rPr>
        <w:t>、一旦我方成为成交供应商，将按要求提交相关证明材料。并且同意按询价采购文件要求交纳履约保证金。</w:t>
      </w:r>
    </w:p>
    <w:p>
      <w:pPr>
        <w:autoSpaceDE w:val="0"/>
        <w:autoSpaceDN w:val="0"/>
        <w:adjustRightInd w:val="0"/>
        <w:spacing w:line="360" w:lineRule="auto"/>
        <w:ind w:firstLine="645"/>
        <w:rPr>
          <w:rFonts w:ascii="宋体" w:hAnsi="Arial" w:cs="宋体"/>
          <w:kern w:val="0"/>
          <w:sz w:val="24"/>
          <w:lang w:val="zh-CN"/>
        </w:rPr>
      </w:pPr>
      <w:r>
        <w:rPr>
          <w:rFonts w:ascii="宋体" w:hAnsi="Arial" w:cs="宋体"/>
          <w:kern w:val="0"/>
          <w:sz w:val="24"/>
          <w:lang w:val="zh-CN"/>
        </w:rPr>
        <w:t>5</w:t>
      </w:r>
      <w:r>
        <w:rPr>
          <w:rFonts w:hint="eastAsia" w:ascii="宋体" w:hAnsi="Arial" w:cs="宋体"/>
          <w:kern w:val="0"/>
          <w:sz w:val="24"/>
          <w:lang w:val="zh-CN"/>
        </w:rPr>
        <w:t>、我方同意按照询价采购文件的要求，向指定账户递交询价响应保证金。并且承诺，在采购有效期内如果我方撤回询价响应文件或成交后拒绝签订合同，我方将放弃要求贵方退还该询价响应保证金的权力。</w:t>
      </w:r>
    </w:p>
    <w:p>
      <w:pPr>
        <w:tabs>
          <w:tab w:val="left" w:pos="840"/>
        </w:tabs>
        <w:autoSpaceDE w:val="0"/>
        <w:autoSpaceDN w:val="0"/>
        <w:adjustRightInd w:val="0"/>
        <w:spacing w:line="360" w:lineRule="auto"/>
        <w:ind w:firstLine="628"/>
        <w:rPr>
          <w:rFonts w:ascii="宋体" w:hAnsi="Arial" w:cs="宋体"/>
          <w:kern w:val="0"/>
          <w:sz w:val="24"/>
          <w:lang w:val="zh-CN"/>
        </w:rPr>
      </w:pPr>
      <w:r>
        <w:rPr>
          <w:rFonts w:ascii="宋体" w:hAnsi="Arial" w:cs="宋体"/>
          <w:kern w:val="0"/>
          <w:sz w:val="24"/>
          <w:lang w:val="zh-CN"/>
        </w:rPr>
        <w:t>6</w:t>
      </w:r>
      <w:r>
        <w:rPr>
          <w:rFonts w:hint="eastAsia" w:ascii="宋体" w:hAnsi="Arial" w:cs="宋体"/>
          <w:kern w:val="0"/>
          <w:sz w:val="24"/>
          <w:lang w:val="zh-CN"/>
        </w:rPr>
        <w:t>、我方愿意提供贵方可能另外要求的、与采购有关的文件资料，并保证我方已提供和将要提供的文件是真实的、准确的。</w:t>
      </w:r>
    </w:p>
    <w:p>
      <w:pPr>
        <w:tabs>
          <w:tab w:val="left" w:pos="0"/>
          <w:tab w:val="left" w:pos="840"/>
        </w:tabs>
        <w:autoSpaceDE w:val="0"/>
        <w:autoSpaceDN w:val="0"/>
        <w:adjustRightInd w:val="0"/>
        <w:spacing w:line="360" w:lineRule="auto"/>
        <w:ind w:firstLine="525"/>
        <w:rPr>
          <w:rFonts w:ascii="宋体" w:hAnsi="Arial" w:cs="宋体"/>
          <w:kern w:val="0"/>
          <w:sz w:val="24"/>
          <w:lang w:val="zh-CN"/>
        </w:rPr>
      </w:pPr>
      <w:r>
        <w:rPr>
          <w:rFonts w:ascii="宋体" w:hAnsi="Arial" w:cs="宋体"/>
          <w:kern w:val="0"/>
          <w:sz w:val="24"/>
          <w:lang w:val="zh-CN"/>
        </w:rPr>
        <w:t xml:space="preserve"> 7</w:t>
      </w:r>
      <w:r>
        <w:rPr>
          <w:rFonts w:hint="eastAsia" w:ascii="宋体" w:hAnsi="Arial" w:cs="宋体"/>
          <w:kern w:val="0"/>
          <w:sz w:val="24"/>
          <w:lang w:val="zh-CN"/>
        </w:rPr>
        <w:t>、我方完全理解贵方不一定将合同授予最低报价的供应商。</w:t>
      </w:r>
    </w:p>
    <w:p>
      <w:pPr>
        <w:tabs>
          <w:tab w:val="left" w:pos="0"/>
          <w:tab w:val="left" w:pos="840"/>
        </w:tabs>
        <w:autoSpaceDE w:val="0"/>
        <w:autoSpaceDN w:val="0"/>
        <w:adjustRightInd w:val="0"/>
        <w:spacing w:line="360" w:lineRule="auto"/>
        <w:rPr>
          <w:rFonts w:ascii="宋体" w:hAnsi="Arial" w:cs="宋体"/>
          <w:kern w:val="0"/>
          <w:sz w:val="24"/>
          <w:lang w:val="zh-CN"/>
        </w:rPr>
      </w:pPr>
    </w:p>
    <w:p>
      <w:pPr>
        <w:autoSpaceDE w:val="0"/>
        <w:autoSpaceDN w:val="0"/>
        <w:adjustRightInd w:val="0"/>
        <w:spacing w:line="360" w:lineRule="auto"/>
        <w:ind w:firstLine="539"/>
        <w:rPr>
          <w:rFonts w:ascii="宋体" w:hAnsi="Arial" w:cs="宋体"/>
          <w:kern w:val="0"/>
          <w:sz w:val="24"/>
          <w:lang w:val="zh-CN"/>
        </w:rPr>
      </w:pPr>
      <w:r>
        <w:rPr>
          <w:rFonts w:hint="eastAsia" w:ascii="宋体" w:hAnsi="Arial" w:cs="宋体"/>
          <w:kern w:val="0"/>
          <w:sz w:val="24"/>
          <w:lang w:val="zh-CN"/>
        </w:rPr>
        <w:t>供应商名称：</w:t>
      </w:r>
    </w:p>
    <w:p>
      <w:pPr>
        <w:autoSpaceDE w:val="0"/>
        <w:autoSpaceDN w:val="0"/>
        <w:adjustRightInd w:val="0"/>
        <w:spacing w:line="360" w:lineRule="auto"/>
        <w:ind w:firstLine="539"/>
        <w:rPr>
          <w:rFonts w:ascii="宋体" w:hAnsi="Arial" w:cs="宋体"/>
          <w:kern w:val="0"/>
          <w:sz w:val="24"/>
          <w:lang w:val="zh-CN"/>
        </w:rPr>
      </w:pPr>
      <w:r>
        <w:rPr>
          <w:rFonts w:hint="eastAsia" w:ascii="宋体" w:hAnsi="Arial" w:cs="宋体"/>
          <w:kern w:val="0"/>
          <w:sz w:val="24"/>
          <w:lang w:val="zh-CN"/>
        </w:rPr>
        <w:t>（供应商盖章）</w:t>
      </w:r>
    </w:p>
    <w:p>
      <w:pPr>
        <w:autoSpaceDE w:val="0"/>
        <w:autoSpaceDN w:val="0"/>
        <w:adjustRightInd w:val="0"/>
        <w:spacing w:line="360" w:lineRule="auto"/>
        <w:ind w:firstLine="645"/>
        <w:rPr>
          <w:rFonts w:ascii="宋体" w:hAnsi="Arial" w:cs="宋体"/>
          <w:kern w:val="0"/>
          <w:sz w:val="24"/>
          <w:lang w:val="zh-CN"/>
        </w:rPr>
      </w:pPr>
    </w:p>
    <w:p>
      <w:pPr>
        <w:autoSpaceDE w:val="0"/>
        <w:autoSpaceDN w:val="0"/>
        <w:adjustRightInd w:val="0"/>
        <w:spacing w:line="360" w:lineRule="auto"/>
        <w:ind w:firstLine="645"/>
        <w:rPr>
          <w:rFonts w:ascii="宋体" w:hAnsi="Arial" w:cs="宋体"/>
          <w:kern w:val="0"/>
          <w:sz w:val="24"/>
          <w:u w:val="single"/>
          <w:lang w:val="zh-CN"/>
        </w:rPr>
      </w:pPr>
      <w:r>
        <w:rPr>
          <w:rFonts w:hint="eastAsia" w:ascii="宋体" w:hAnsi="Arial" w:cs="宋体"/>
          <w:kern w:val="0"/>
          <w:sz w:val="24"/>
          <w:lang w:val="zh-CN"/>
        </w:rPr>
        <w:t>法人或其授权代表（签字或盖章）：</w:t>
      </w:r>
    </w:p>
    <w:p>
      <w:pPr>
        <w:autoSpaceDE w:val="0"/>
        <w:autoSpaceDN w:val="0"/>
        <w:adjustRightInd w:val="0"/>
        <w:spacing w:line="360" w:lineRule="auto"/>
        <w:rPr>
          <w:rFonts w:ascii="宋体" w:hAnsi="Arial" w:cs="宋体"/>
          <w:kern w:val="0"/>
          <w:sz w:val="24"/>
          <w:lang w:val="zh-CN"/>
        </w:rPr>
      </w:pPr>
    </w:p>
    <w:p>
      <w:pPr>
        <w:autoSpaceDE w:val="0"/>
        <w:autoSpaceDN w:val="0"/>
        <w:adjustRightInd w:val="0"/>
        <w:spacing w:line="360" w:lineRule="auto"/>
        <w:rPr>
          <w:rFonts w:ascii="宋体" w:hAnsi="Arial" w:cs="宋体"/>
          <w:kern w:val="0"/>
          <w:sz w:val="24"/>
          <w:lang w:val="zh-CN"/>
        </w:rPr>
      </w:pPr>
    </w:p>
    <w:p>
      <w:pPr>
        <w:autoSpaceDE w:val="0"/>
        <w:autoSpaceDN w:val="0"/>
        <w:adjustRightInd w:val="0"/>
        <w:spacing w:line="360" w:lineRule="auto"/>
        <w:rPr>
          <w:rFonts w:ascii="宋体" w:hAnsi="Arial" w:cs="宋体"/>
          <w:kern w:val="0"/>
          <w:sz w:val="24"/>
          <w:lang w:val="zh-CN"/>
        </w:rPr>
      </w:pPr>
      <w:r>
        <w:rPr>
          <w:rFonts w:hint="eastAsia" w:ascii="宋体" w:hAnsi="Arial" w:cs="宋体"/>
          <w:kern w:val="0"/>
          <w:sz w:val="24"/>
          <w:lang w:val="zh-CN"/>
        </w:rPr>
        <w:t>日期：</w:t>
      </w:r>
    </w:p>
    <w:p>
      <w:pPr>
        <w:autoSpaceDE w:val="0"/>
        <w:autoSpaceDN w:val="0"/>
        <w:adjustRightInd w:val="0"/>
        <w:spacing w:line="360" w:lineRule="auto"/>
        <w:rPr>
          <w:rFonts w:ascii="宋体" w:hAnsi="Arial" w:cs="宋体"/>
          <w:kern w:val="0"/>
          <w:sz w:val="24"/>
          <w:lang w:val="zh-CN"/>
        </w:rPr>
      </w:pPr>
    </w:p>
    <w:p>
      <w:pPr>
        <w:autoSpaceDE w:val="0"/>
        <w:autoSpaceDN w:val="0"/>
        <w:adjustRightInd w:val="0"/>
        <w:spacing w:line="360" w:lineRule="auto"/>
        <w:rPr>
          <w:rFonts w:ascii="宋体" w:hAnsi="Arial" w:cs="宋体"/>
          <w:kern w:val="0"/>
          <w:sz w:val="24"/>
          <w:u w:val="single"/>
          <w:lang w:val="zh-CN"/>
        </w:rPr>
      </w:pPr>
      <w:r>
        <w:rPr>
          <w:rFonts w:hint="eastAsia" w:ascii="宋体" w:hAnsi="Arial" w:cs="宋体"/>
          <w:kern w:val="0"/>
          <w:sz w:val="24"/>
          <w:lang w:val="zh-CN"/>
        </w:rPr>
        <w:t>通讯地址：</w:t>
      </w:r>
    </w:p>
    <w:p>
      <w:pPr>
        <w:autoSpaceDE w:val="0"/>
        <w:autoSpaceDN w:val="0"/>
        <w:adjustRightInd w:val="0"/>
        <w:spacing w:line="360" w:lineRule="auto"/>
        <w:ind w:firstLine="645"/>
        <w:rPr>
          <w:rFonts w:ascii="宋体" w:hAnsi="Arial" w:cs="宋体"/>
          <w:kern w:val="0"/>
          <w:sz w:val="24"/>
          <w:u w:val="single"/>
          <w:lang w:val="zh-CN"/>
        </w:rPr>
      </w:pPr>
      <w:r>
        <w:rPr>
          <w:rFonts w:hint="eastAsia" w:ascii="宋体" w:hAnsi="Arial" w:cs="宋体"/>
          <w:kern w:val="0"/>
          <w:sz w:val="24"/>
          <w:lang w:val="zh-CN"/>
        </w:rPr>
        <w:t>邮政编码：电话：</w:t>
      </w:r>
    </w:p>
    <w:p>
      <w:pPr>
        <w:autoSpaceDE w:val="0"/>
        <w:autoSpaceDN w:val="0"/>
        <w:adjustRightInd w:val="0"/>
        <w:spacing w:line="360" w:lineRule="auto"/>
        <w:ind w:firstLine="645"/>
        <w:rPr>
          <w:rFonts w:ascii="宋体" w:hAnsi="Arial" w:cs="宋体"/>
          <w:kern w:val="0"/>
          <w:sz w:val="24"/>
          <w:u w:val="single"/>
          <w:lang w:val="zh-CN"/>
        </w:rPr>
      </w:pPr>
      <w:r>
        <w:rPr>
          <w:rFonts w:hint="eastAsia" w:ascii="宋体" w:hAnsi="Arial" w:cs="宋体"/>
          <w:kern w:val="0"/>
          <w:sz w:val="24"/>
          <w:lang w:val="zh-CN"/>
        </w:rPr>
        <w:t>传真：</w:t>
      </w:r>
    </w:p>
    <w:p>
      <w:pPr>
        <w:autoSpaceDE w:val="0"/>
        <w:autoSpaceDN w:val="0"/>
        <w:adjustRightInd w:val="0"/>
        <w:spacing w:line="360" w:lineRule="auto"/>
        <w:ind w:firstLine="645"/>
        <w:rPr>
          <w:rFonts w:ascii="宋体" w:hAnsi="Arial" w:cs="宋体"/>
          <w:kern w:val="0"/>
          <w:sz w:val="24"/>
          <w:lang w:val="zh-CN"/>
        </w:rPr>
      </w:pPr>
    </w:p>
    <w:p>
      <w:pPr>
        <w:autoSpaceDE w:val="0"/>
        <w:autoSpaceDN w:val="0"/>
        <w:adjustRightInd w:val="0"/>
        <w:spacing w:line="360" w:lineRule="auto"/>
        <w:ind w:firstLine="645"/>
        <w:rPr>
          <w:rFonts w:ascii="宋体" w:hAnsi="Arial" w:cs="宋体"/>
          <w:kern w:val="0"/>
          <w:sz w:val="24"/>
          <w:lang w:val="zh-CN"/>
        </w:rPr>
      </w:pPr>
      <w:r>
        <w:rPr>
          <w:rFonts w:hint="eastAsia" w:ascii="宋体" w:hAnsi="Arial" w:cs="宋体"/>
          <w:kern w:val="0"/>
          <w:sz w:val="24"/>
          <w:lang w:val="zh-CN"/>
        </w:rPr>
        <w:t>供应商开户行</w:t>
      </w:r>
      <w:r>
        <w:rPr>
          <w:rFonts w:ascii="宋体" w:hAnsi="Arial" w:cs="宋体"/>
          <w:kern w:val="0"/>
          <w:sz w:val="24"/>
          <w:lang w:val="zh-CN"/>
        </w:rPr>
        <w:t xml:space="preserve">: </w:t>
      </w:r>
    </w:p>
    <w:p>
      <w:pPr>
        <w:autoSpaceDE w:val="0"/>
        <w:autoSpaceDN w:val="0"/>
        <w:adjustRightInd w:val="0"/>
        <w:spacing w:line="360" w:lineRule="auto"/>
        <w:ind w:firstLine="645"/>
        <w:rPr>
          <w:rFonts w:ascii="宋体" w:hAnsi="Arial" w:cs="宋体"/>
          <w:kern w:val="0"/>
          <w:sz w:val="24"/>
          <w:u w:val="single"/>
          <w:lang w:val="zh-CN"/>
        </w:rPr>
      </w:pPr>
      <w:r>
        <w:rPr>
          <w:rFonts w:hint="eastAsia" w:ascii="宋体" w:hAnsi="Arial" w:cs="宋体"/>
          <w:kern w:val="0"/>
          <w:sz w:val="24"/>
          <w:lang w:val="zh-CN"/>
        </w:rPr>
        <w:t>账号</w:t>
      </w:r>
      <w:r>
        <w:rPr>
          <w:rFonts w:ascii="宋体" w:hAnsi="Arial" w:cs="宋体"/>
          <w:kern w:val="0"/>
          <w:sz w:val="24"/>
          <w:lang w:val="zh-CN"/>
        </w:rPr>
        <w:t xml:space="preserve">: </w:t>
      </w:r>
    </w:p>
    <w:p>
      <w:pPr>
        <w:autoSpaceDE w:val="0"/>
        <w:autoSpaceDN w:val="0"/>
        <w:adjustRightInd w:val="0"/>
        <w:spacing w:line="360" w:lineRule="auto"/>
        <w:ind w:firstLine="645"/>
        <w:rPr>
          <w:rFonts w:ascii="宋体" w:hAnsi="Arial" w:cs="宋体"/>
          <w:kern w:val="0"/>
          <w:sz w:val="24"/>
          <w:u w:val="single"/>
          <w:lang w:val="zh-CN"/>
        </w:rPr>
      </w:pPr>
    </w:p>
    <w:p>
      <w:pPr>
        <w:keepNext/>
        <w:keepLines/>
        <w:autoSpaceDE w:val="0"/>
        <w:autoSpaceDN w:val="0"/>
        <w:adjustRightInd w:val="0"/>
        <w:spacing w:before="100" w:after="100" w:line="360" w:lineRule="auto"/>
        <w:jc w:val="center"/>
        <w:rPr>
          <w:rFonts w:ascii="宋体" w:hAnsi="Arial" w:cs="宋体"/>
          <w:b/>
          <w:bCs/>
          <w:kern w:val="0"/>
          <w:sz w:val="28"/>
          <w:szCs w:val="28"/>
          <w:lang w:val="zh-CN"/>
        </w:rPr>
      </w:pPr>
      <w:r>
        <w:rPr>
          <w:rFonts w:hint="eastAsia" w:ascii="宋体" w:hAnsi="Arial" w:cs="宋体"/>
          <w:b/>
          <w:bCs/>
          <w:kern w:val="0"/>
          <w:sz w:val="32"/>
          <w:szCs w:val="32"/>
          <w:lang w:val="zh-CN"/>
        </w:rPr>
        <w:t>备注：询价响应函中未填写报价或手写报价作无效响应文件处理。</w:t>
      </w:r>
      <w:r>
        <w:rPr>
          <w:rFonts w:ascii="Arial" w:hAnsi="Arial" w:cs="Arial"/>
          <w:b/>
          <w:bCs/>
          <w:kern w:val="0"/>
          <w:sz w:val="32"/>
          <w:szCs w:val="32"/>
        </w:rPr>
        <w:br w:type="page"/>
      </w:r>
      <w:r>
        <w:rPr>
          <w:rFonts w:hint="eastAsia" w:ascii="宋体" w:hAnsi="Arial" w:cs="宋体"/>
          <w:b/>
          <w:bCs/>
          <w:kern w:val="0"/>
          <w:sz w:val="28"/>
          <w:szCs w:val="28"/>
          <w:lang w:val="zh-CN"/>
        </w:rPr>
        <w:t>二、货物服务报价表</w:t>
      </w:r>
    </w:p>
    <w:p>
      <w:pPr>
        <w:autoSpaceDE w:val="0"/>
        <w:autoSpaceDN w:val="0"/>
        <w:adjustRightInd w:val="0"/>
        <w:ind w:left="720"/>
        <w:jc w:val="center"/>
        <w:rPr>
          <w:rFonts w:ascii="宋体" w:hAnsi="Arial" w:cs="宋体"/>
          <w:b/>
          <w:bCs/>
          <w:kern w:val="0"/>
          <w:sz w:val="24"/>
          <w:highlight w:val="none"/>
          <w:lang w:val="zh-CN"/>
        </w:rPr>
      </w:pPr>
      <w:r>
        <w:rPr>
          <w:rFonts w:hint="eastAsia" w:ascii="宋体" w:hAnsi="Arial" w:cs="宋体"/>
          <w:b/>
          <w:bCs/>
          <w:kern w:val="0"/>
          <w:sz w:val="24"/>
          <w:highlight w:val="none"/>
          <w:lang w:val="zh-CN"/>
        </w:rPr>
        <w:t>（一）报价汇总表</w:t>
      </w:r>
    </w:p>
    <w:tbl>
      <w:tblPr>
        <w:tblStyle w:val="16"/>
        <w:tblW w:w="9138" w:type="dxa"/>
        <w:jc w:val="center"/>
        <w:tblLayout w:type="fixed"/>
        <w:tblCellMar>
          <w:top w:w="0" w:type="dxa"/>
          <w:left w:w="108" w:type="dxa"/>
          <w:bottom w:w="0" w:type="dxa"/>
          <w:right w:w="108" w:type="dxa"/>
        </w:tblCellMar>
      </w:tblPr>
      <w:tblGrid>
        <w:gridCol w:w="2762"/>
        <w:gridCol w:w="6376"/>
      </w:tblGrid>
      <w:tr>
        <w:tblPrEx>
          <w:tblCellMar>
            <w:top w:w="0" w:type="dxa"/>
            <w:left w:w="108" w:type="dxa"/>
            <w:bottom w:w="0" w:type="dxa"/>
            <w:right w:w="108" w:type="dxa"/>
          </w:tblCellMar>
        </w:tblPrEx>
        <w:trPr>
          <w:trHeight w:val="585" w:hRule="atLeast"/>
          <w:jc w:val="center"/>
        </w:trPr>
        <w:tc>
          <w:tcPr>
            <w:tcW w:w="276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Arial" w:cs="宋体"/>
                <w:kern w:val="0"/>
                <w:sz w:val="22"/>
                <w:szCs w:val="22"/>
                <w:lang w:val="zh-CN"/>
              </w:rPr>
            </w:pPr>
            <w:r>
              <w:rPr>
                <w:rFonts w:hint="eastAsia" w:ascii="宋体" w:hAnsi="Arial" w:cs="宋体"/>
                <w:b/>
                <w:bCs/>
                <w:kern w:val="0"/>
                <w:sz w:val="24"/>
                <w:lang w:val="zh-CN"/>
              </w:rPr>
              <w:t>项目名称</w:t>
            </w:r>
          </w:p>
        </w:tc>
        <w:tc>
          <w:tcPr>
            <w:tcW w:w="63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Arial" w:cs="宋体"/>
                <w:kern w:val="0"/>
                <w:sz w:val="22"/>
                <w:szCs w:val="22"/>
                <w:lang w:val="zh-CN"/>
              </w:rPr>
            </w:pPr>
          </w:p>
        </w:tc>
      </w:tr>
      <w:tr>
        <w:trPr>
          <w:trHeight w:val="510" w:hRule="atLeast"/>
          <w:jc w:val="center"/>
        </w:trPr>
        <w:tc>
          <w:tcPr>
            <w:tcW w:w="276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Arial" w:cs="宋体"/>
                <w:kern w:val="0"/>
                <w:sz w:val="22"/>
                <w:szCs w:val="22"/>
                <w:lang w:val="zh-CN"/>
              </w:rPr>
            </w:pPr>
            <w:r>
              <w:rPr>
                <w:rFonts w:hint="eastAsia" w:ascii="宋体" w:hAnsi="Arial" w:cs="宋体"/>
                <w:b/>
                <w:bCs/>
                <w:kern w:val="0"/>
                <w:sz w:val="24"/>
                <w:lang w:val="zh-CN"/>
              </w:rPr>
              <w:t>供应商全称</w:t>
            </w:r>
          </w:p>
        </w:tc>
        <w:tc>
          <w:tcPr>
            <w:tcW w:w="63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ascii="宋体" w:hAnsi="Arial" w:cs="宋体"/>
                <w:kern w:val="0"/>
                <w:sz w:val="22"/>
                <w:szCs w:val="22"/>
                <w:lang w:val="zh-CN"/>
              </w:rPr>
            </w:pPr>
          </w:p>
        </w:tc>
      </w:tr>
      <w:tr>
        <w:tblPrEx>
          <w:tblCellMar>
            <w:top w:w="0" w:type="dxa"/>
            <w:left w:w="108" w:type="dxa"/>
            <w:bottom w:w="0" w:type="dxa"/>
            <w:right w:w="108" w:type="dxa"/>
          </w:tblCellMar>
        </w:tblPrEx>
        <w:trPr>
          <w:trHeight w:val="510" w:hRule="atLeast"/>
          <w:jc w:val="center"/>
        </w:trPr>
        <w:tc>
          <w:tcPr>
            <w:tcW w:w="276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Arial" w:cs="宋体"/>
                <w:kern w:val="0"/>
                <w:sz w:val="22"/>
                <w:szCs w:val="22"/>
                <w:lang w:val="zh-CN"/>
              </w:rPr>
            </w:pPr>
            <w:r>
              <w:rPr>
                <w:rFonts w:hint="eastAsia" w:ascii="宋体" w:hAnsi="Arial" w:cs="宋体"/>
                <w:b/>
                <w:bCs/>
                <w:kern w:val="0"/>
                <w:sz w:val="24"/>
                <w:lang w:val="zh-CN"/>
              </w:rPr>
              <w:t>报价范围</w:t>
            </w:r>
          </w:p>
        </w:tc>
        <w:tc>
          <w:tcPr>
            <w:tcW w:w="63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ascii="宋体" w:hAnsi="Arial" w:cs="宋体"/>
                <w:kern w:val="0"/>
                <w:sz w:val="22"/>
                <w:szCs w:val="22"/>
                <w:lang w:val="zh-CN"/>
              </w:rPr>
            </w:pPr>
            <w:r>
              <w:rPr>
                <w:rFonts w:hint="eastAsia" w:ascii="宋体" w:hAnsi="Arial" w:cs="宋体"/>
                <w:kern w:val="0"/>
                <w:sz w:val="24"/>
                <w:lang w:val="zh-CN"/>
              </w:rPr>
              <w:t>第  包（项目不分包时可写整包或不填写）</w:t>
            </w:r>
          </w:p>
        </w:tc>
      </w:tr>
      <w:tr>
        <w:tblPrEx>
          <w:tblCellMar>
            <w:top w:w="0" w:type="dxa"/>
            <w:left w:w="108" w:type="dxa"/>
            <w:bottom w:w="0" w:type="dxa"/>
            <w:right w:w="108" w:type="dxa"/>
          </w:tblCellMar>
        </w:tblPrEx>
        <w:trPr>
          <w:trHeight w:val="1654" w:hRule="atLeast"/>
          <w:jc w:val="center"/>
        </w:trPr>
        <w:tc>
          <w:tcPr>
            <w:tcW w:w="276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Arial" w:cs="宋体"/>
                <w:b/>
                <w:bCs/>
                <w:kern w:val="0"/>
                <w:sz w:val="24"/>
                <w:lang w:val="zh-CN"/>
              </w:rPr>
            </w:pPr>
            <w:r>
              <w:rPr>
                <w:rFonts w:hint="eastAsia" w:ascii="宋体" w:hAnsi="Arial" w:cs="宋体"/>
                <w:b/>
                <w:bCs/>
                <w:kern w:val="0"/>
                <w:sz w:val="24"/>
                <w:lang w:val="zh-CN"/>
              </w:rPr>
              <w:t>最终报价</w:t>
            </w:r>
          </w:p>
          <w:p>
            <w:pPr>
              <w:autoSpaceDE w:val="0"/>
              <w:autoSpaceDN w:val="0"/>
              <w:adjustRightInd w:val="0"/>
              <w:spacing w:line="360" w:lineRule="auto"/>
              <w:jc w:val="center"/>
              <w:rPr>
                <w:rFonts w:ascii="宋体" w:hAnsi="Arial" w:cs="宋体"/>
                <w:kern w:val="0"/>
                <w:sz w:val="22"/>
                <w:szCs w:val="22"/>
                <w:lang w:val="zh-CN"/>
              </w:rPr>
            </w:pPr>
            <w:r>
              <w:rPr>
                <w:rFonts w:hint="eastAsia" w:ascii="宋体" w:hAnsi="Arial" w:cs="宋体"/>
                <w:b/>
                <w:bCs/>
                <w:kern w:val="0"/>
                <w:sz w:val="24"/>
                <w:lang w:val="zh-CN"/>
              </w:rPr>
              <w:t>（人民币元）</w:t>
            </w:r>
          </w:p>
        </w:tc>
        <w:tc>
          <w:tcPr>
            <w:tcW w:w="63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right="-670"/>
              <w:rPr>
                <w:rFonts w:ascii="宋体" w:hAnsi="Arial" w:cs="宋体"/>
                <w:kern w:val="0"/>
                <w:sz w:val="24"/>
                <w:lang w:val="zh-CN"/>
              </w:rPr>
            </w:pPr>
            <w:r>
              <w:rPr>
                <w:rFonts w:hint="eastAsia" w:ascii="宋体" w:hAnsi="Arial" w:cs="宋体"/>
                <w:kern w:val="0"/>
                <w:sz w:val="24"/>
                <w:lang w:val="zh-CN"/>
              </w:rPr>
              <w:t>第    包</w:t>
            </w:r>
          </w:p>
          <w:p>
            <w:pPr>
              <w:autoSpaceDE w:val="0"/>
              <w:autoSpaceDN w:val="0"/>
              <w:adjustRightInd w:val="0"/>
              <w:spacing w:line="360" w:lineRule="auto"/>
              <w:ind w:right="-670"/>
              <w:rPr>
                <w:rFonts w:ascii="宋体" w:hAnsi="Arial" w:cs="宋体"/>
                <w:kern w:val="0"/>
                <w:sz w:val="24"/>
                <w:lang w:val="zh-CN"/>
              </w:rPr>
            </w:pPr>
            <w:r>
              <w:rPr>
                <w:rFonts w:hint="eastAsia" w:ascii="宋体" w:hAnsi="Arial" w:cs="宋体"/>
                <w:kern w:val="0"/>
                <w:sz w:val="24"/>
                <w:lang w:val="zh-CN"/>
              </w:rPr>
              <w:t>总报价：</w:t>
            </w:r>
            <w:r>
              <w:rPr>
                <w:rFonts w:hint="eastAsia" w:ascii="宋体" w:hAnsi="Arial" w:cs="宋体"/>
                <w:kern w:val="0"/>
                <w:sz w:val="24"/>
                <w:lang w:val="en-US" w:eastAsia="zh-CN"/>
              </w:rPr>
              <w:t xml:space="preserve">     </w:t>
            </w:r>
            <w:r>
              <w:rPr>
                <w:rFonts w:hint="eastAsia" w:ascii="宋体" w:hAnsi="Arial" w:cs="宋体"/>
                <w:kern w:val="0"/>
                <w:sz w:val="24"/>
                <w:lang w:val="zh-CN"/>
              </w:rPr>
              <w:t>小写：</w:t>
            </w:r>
          </w:p>
          <w:p>
            <w:pPr>
              <w:autoSpaceDE w:val="0"/>
              <w:autoSpaceDN w:val="0"/>
              <w:adjustRightInd w:val="0"/>
              <w:spacing w:line="360" w:lineRule="auto"/>
              <w:ind w:right="-670"/>
              <w:rPr>
                <w:rFonts w:hint="default" w:ascii="宋体" w:hAnsi="Arial" w:eastAsia="宋体" w:cs="宋体"/>
                <w:kern w:val="0"/>
                <w:sz w:val="22"/>
                <w:szCs w:val="22"/>
                <w:lang w:val="en-US" w:eastAsia="zh-CN"/>
              </w:rPr>
            </w:pPr>
            <w:r>
              <w:rPr>
                <w:rFonts w:hint="eastAsia" w:ascii="宋体" w:hAnsi="Arial" w:cs="宋体"/>
                <w:kern w:val="0"/>
                <w:sz w:val="24"/>
                <w:lang w:val="zh-CN"/>
              </w:rPr>
              <w:t>大写：</w:t>
            </w:r>
          </w:p>
        </w:tc>
      </w:tr>
      <w:tr>
        <w:tblPrEx>
          <w:tblCellMar>
            <w:top w:w="0" w:type="dxa"/>
            <w:left w:w="108" w:type="dxa"/>
            <w:bottom w:w="0" w:type="dxa"/>
            <w:right w:w="108" w:type="dxa"/>
          </w:tblCellMar>
        </w:tblPrEx>
        <w:trPr>
          <w:trHeight w:val="699" w:hRule="atLeast"/>
          <w:jc w:val="center"/>
        </w:trPr>
        <w:tc>
          <w:tcPr>
            <w:tcW w:w="276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Arial" w:cs="宋体"/>
                <w:kern w:val="0"/>
                <w:sz w:val="22"/>
                <w:szCs w:val="22"/>
                <w:lang w:val="zh-CN"/>
              </w:rPr>
            </w:pPr>
            <w:r>
              <w:rPr>
                <w:rFonts w:hint="eastAsia" w:ascii="宋体" w:hAnsi="Arial" w:cs="宋体"/>
                <w:b/>
                <w:bCs/>
                <w:kern w:val="0"/>
                <w:sz w:val="24"/>
                <w:lang w:val="zh-CN"/>
              </w:rPr>
              <w:t>备注</w:t>
            </w:r>
          </w:p>
        </w:tc>
        <w:tc>
          <w:tcPr>
            <w:tcW w:w="63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right="-670"/>
              <w:rPr>
                <w:rFonts w:hint="eastAsia" w:ascii="宋体" w:hAnsi="Arial" w:cs="宋体"/>
                <w:kern w:val="0"/>
                <w:sz w:val="24"/>
                <w:lang w:val="zh-CN"/>
              </w:rPr>
            </w:pPr>
            <w:r>
              <w:rPr>
                <w:rFonts w:hint="eastAsia" w:ascii="宋体" w:hAnsi="Arial" w:cs="宋体"/>
                <w:kern w:val="0"/>
                <w:sz w:val="24"/>
                <w:lang w:val="en-US" w:eastAsia="zh-CN"/>
              </w:rPr>
              <w:t xml:space="preserve"> </w:t>
            </w:r>
          </w:p>
        </w:tc>
      </w:tr>
    </w:tbl>
    <w:p>
      <w:pPr>
        <w:autoSpaceDE w:val="0"/>
        <w:autoSpaceDN w:val="0"/>
        <w:adjustRightInd w:val="0"/>
        <w:rPr>
          <w:rFonts w:ascii="宋体" w:hAnsi="??_GB2312" w:cs="宋体"/>
          <w:kern w:val="0"/>
          <w:sz w:val="24"/>
          <w:lang w:val="zh-CN"/>
        </w:rPr>
      </w:pPr>
      <w:r>
        <w:rPr>
          <w:rFonts w:hint="eastAsia" w:ascii="宋体" w:hAnsi="Arial" w:cs="宋体"/>
          <w:kern w:val="0"/>
          <w:sz w:val="30"/>
          <w:szCs w:val="30"/>
          <w:lang w:val="zh-CN"/>
        </w:rPr>
        <w:t>供应商盖章：</w:t>
      </w:r>
    </w:p>
    <w:p>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ind w:firstLine="482" w:firstLineChars="200"/>
        <w:textAlignment w:val="auto"/>
        <w:rPr>
          <w:rFonts w:ascii="宋体" w:hAnsi="??_GB2312" w:cs="宋体"/>
          <w:b/>
          <w:bCs/>
          <w:kern w:val="0"/>
          <w:sz w:val="24"/>
          <w:highlight w:val="none"/>
          <w:lang w:val="zh-CN"/>
        </w:rPr>
      </w:pPr>
      <w:r>
        <w:rPr>
          <w:rFonts w:hint="eastAsia" w:ascii="宋体" w:hAnsi="??_GB2312" w:cs="宋体"/>
          <w:b/>
          <w:bCs/>
          <w:kern w:val="0"/>
          <w:sz w:val="24"/>
          <w:highlight w:val="none"/>
          <w:lang w:val="zh-CN"/>
        </w:rPr>
        <w:t>备注：</w:t>
      </w:r>
      <w:r>
        <w:rPr>
          <w:rFonts w:hint="eastAsia" w:ascii="宋体" w:hAnsi="??_GB2312" w:cs="宋体"/>
          <w:b/>
          <w:bCs/>
          <w:kern w:val="0"/>
          <w:sz w:val="24"/>
          <w:highlight w:val="none"/>
          <w:lang w:val="en-US" w:eastAsia="zh-CN"/>
        </w:rPr>
        <w:t>表中最终报价即为完成项目应有的全部费用，并作为评审及定标依据。任何有选择或有条件的最终报价，或者表中某一包填写多个报价，均为无效报价</w:t>
      </w:r>
      <w:r>
        <w:rPr>
          <w:rFonts w:hint="eastAsia"/>
          <w:b/>
          <w:bCs/>
          <w:sz w:val="24"/>
          <w:highlight w:val="none"/>
          <w:u w:val="none"/>
          <w:lang w:eastAsia="zh-CN"/>
        </w:rPr>
        <w:t>。</w:t>
      </w:r>
    </w:p>
    <w:p>
      <w:pPr>
        <w:autoSpaceDE w:val="0"/>
        <w:autoSpaceDN w:val="0"/>
        <w:adjustRightInd w:val="0"/>
        <w:rPr>
          <w:rFonts w:ascii="宋体" w:hAnsi="??_GB2312" w:cs="宋体"/>
          <w:b/>
          <w:bCs/>
          <w:kern w:val="0"/>
          <w:sz w:val="24"/>
          <w:lang w:val="zh-CN"/>
        </w:rPr>
      </w:pPr>
    </w:p>
    <w:p>
      <w:pPr>
        <w:pStyle w:val="2"/>
        <w:rPr>
          <w:rFonts w:ascii="宋体" w:hAnsi="??_GB2312" w:cs="宋体"/>
          <w:b/>
          <w:bCs/>
          <w:kern w:val="0"/>
          <w:sz w:val="24"/>
          <w:lang w:val="zh-CN"/>
        </w:rPr>
      </w:pPr>
    </w:p>
    <w:p>
      <w:pPr>
        <w:pStyle w:val="2"/>
        <w:rPr>
          <w:rFonts w:ascii="宋体" w:hAnsi="??_GB2312" w:cs="宋体"/>
          <w:b/>
          <w:bCs/>
          <w:kern w:val="0"/>
          <w:sz w:val="24"/>
          <w:lang w:val="zh-CN"/>
        </w:rPr>
      </w:pPr>
    </w:p>
    <w:p>
      <w:pPr>
        <w:pStyle w:val="2"/>
        <w:rPr>
          <w:rFonts w:ascii="宋体" w:hAnsi="??_GB2312" w:cs="宋体"/>
          <w:b/>
          <w:bCs/>
          <w:kern w:val="0"/>
          <w:sz w:val="24"/>
          <w:lang w:val="zh-CN"/>
        </w:rPr>
      </w:pPr>
    </w:p>
    <w:p>
      <w:pPr>
        <w:pStyle w:val="2"/>
        <w:rPr>
          <w:rFonts w:ascii="宋体" w:hAnsi="??_GB2312" w:cs="宋体"/>
          <w:b/>
          <w:bCs/>
          <w:kern w:val="0"/>
          <w:sz w:val="24"/>
          <w:lang w:val="zh-CN"/>
        </w:rPr>
      </w:pPr>
    </w:p>
    <w:p>
      <w:pPr>
        <w:pStyle w:val="2"/>
        <w:rPr>
          <w:rFonts w:ascii="宋体" w:hAnsi="??_GB2312" w:cs="宋体"/>
          <w:b/>
          <w:bCs/>
          <w:kern w:val="0"/>
          <w:sz w:val="24"/>
          <w:lang w:val="zh-CN"/>
        </w:rPr>
      </w:pPr>
    </w:p>
    <w:p>
      <w:pPr>
        <w:pStyle w:val="2"/>
        <w:rPr>
          <w:rFonts w:ascii="宋体" w:hAnsi="??_GB2312" w:cs="宋体"/>
          <w:b/>
          <w:bCs/>
          <w:kern w:val="0"/>
          <w:sz w:val="24"/>
          <w:lang w:val="zh-CN"/>
        </w:rPr>
      </w:pPr>
    </w:p>
    <w:p>
      <w:pPr>
        <w:pStyle w:val="2"/>
        <w:rPr>
          <w:rFonts w:ascii="宋体" w:hAnsi="??_GB2312" w:cs="宋体"/>
          <w:b/>
          <w:bCs/>
          <w:kern w:val="0"/>
          <w:sz w:val="24"/>
          <w:lang w:val="zh-CN"/>
        </w:rPr>
      </w:pPr>
    </w:p>
    <w:p>
      <w:pPr>
        <w:pStyle w:val="2"/>
        <w:rPr>
          <w:rFonts w:ascii="宋体" w:hAnsi="??_GB2312" w:cs="宋体"/>
          <w:b/>
          <w:bCs/>
          <w:kern w:val="0"/>
          <w:sz w:val="24"/>
          <w:lang w:val="zh-CN"/>
        </w:rPr>
      </w:pPr>
    </w:p>
    <w:p>
      <w:pPr>
        <w:pStyle w:val="2"/>
        <w:rPr>
          <w:rFonts w:ascii="宋体" w:hAnsi="??_GB2312" w:cs="宋体"/>
          <w:b/>
          <w:bCs/>
          <w:kern w:val="0"/>
          <w:sz w:val="24"/>
          <w:lang w:val="zh-CN"/>
        </w:rPr>
      </w:pPr>
    </w:p>
    <w:p>
      <w:pPr>
        <w:pStyle w:val="2"/>
        <w:rPr>
          <w:rFonts w:ascii="宋体" w:hAnsi="??_GB2312" w:cs="宋体"/>
          <w:b/>
          <w:bCs/>
          <w:kern w:val="0"/>
          <w:sz w:val="24"/>
          <w:lang w:val="zh-CN"/>
        </w:rPr>
      </w:pPr>
    </w:p>
    <w:p>
      <w:pPr>
        <w:pStyle w:val="2"/>
        <w:ind w:left="0" w:leftChars="0" w:firstLine="0" w:firstLineChars="0"/>
        <w:rPr>
          <w:rFonts w:ascii="宋体" w:hAnsi="??_GB2312" w:cs="宋体"/>
          <w:b/>
          <w:bCs/>
          <w:kern w:val="0"/>
          <w:sz w:val="24"/>
          <w:lang w:val="zh-CN"/>
        </w:rPr>
      </w:pPr>
    </w:p>
    <w:p>
      <w:pPr>
        <w:pStyle w:val="2"/>
        <w:rPr>
          <w:rFonts w:ascii="宋体" w:hAnsi="??_GB2312" w:cs="宋体"/>
          <w:b/>
          <w:bCs/>
          <w:kern w:val="0"/>
          <w:sz w:val="24"/>
          <w:lang w:val="zh-CN"/>
        </w:rPr>
      </w:pPr>
    </w:p>
    <w:p>
      <w:pPr>
        <w:pStyle w:val="2"/>
        <w:ind w:left="0" w:leftChars="0" w:firstLine="0" w:firstLineChars="0"/>
        <w:rPr>
          <w:rFonts w:ascii="宋体" w:hAnsi="??_GB2312" w:cs="宋体"/>
          <w:b/>
          <w:bCs/>
          <w:kern w:val="0"/>
          <w:sz w:val="24"/>
          <w:lang w:val="zh-CN"/>
        </w:rPr>
      </w:pPr>
    </w:p>
    <w:p>
      <w:pPr>
        <w:autoSpaceDE w:val="0"/>
        <w:autoSpaceDN w:val="0"/>
        <w:adjustRightInd w:val="0"/>
        <w:jc w:val="center"/>
        <w:rPr>
          <w:rFonts w:hint="eastAsia" w:ascii="宋体" w:hAnsi="??_GB2312" w:cs="宋体"/>
          <w:b/>
          <w:bCs/>
          <w:kern w:val="0"/>
          <w:sz w:val="24"/>
          <w:lang w:val="zh-CN"/>
        </w:rPr>
      </w:pPr>
    </w:p>
    <w:p>
      <w:pPr>
        <w:numPr>
          <w:ilvl w:val="0"/>
          <w:numId w:val="10"/>
        </w:numPr>
        <w:autoSpaceDE w:val="0"/>
        <w:autoSpaceDN w:val="0"/>
        <w:adjustRightInd w:val="0"/>
        <w:jc w:val="center"/>
        <w:rPr>
          <w:rFonts w:hint="eastAsia" w:ascii="宋体" w:hAnsi="??_GB2312" w:cs="宋体"/>
          <w:b/>
          <w:bCs/>
          <w:kern w:val="0"/>
          <w:sz w:val="24"/>
          <w:highlight w:val="none"/>
          <w:lang w:val="zh-CN"/>
        </w:rPr>
      </w:pPr>
      <w:r>
        <w:rPr>
          <w:rFonts w:hint="eastAsia" w:ascii="宋体" w:cs="宋体"/>
          <w:b/>
          <w:bCs/>
          <w:kern w:val="0"/>
          <w:sz w:val="24"/>
          <w:highlight w:val="none"/>
          <w:lang w:val="zh-CN"/>
        </w:rPr>
        <w:t>所</w:t>
      </w:r>
      <w:r>
        <w:rPr>
          <w:rFonts w:hint="eastAsia" w:ascii="宋体" w:hAnsi="Arial" w:cs="宋体"/>
          <w:b/>
          <w:bCs/>
          <w:kern w:val="0"/>
          <w:sz w:val="24"/>
          <w:highlight w:val="none"/>
          <w:lang w:val="zh-CN"/>
        </w:rPr>
        <w:t>供</w:t>
      </w:r>
      <w:r>
        <w:rPr>
          <w:rFonts w:hint="eastAsia" w:ascii="宋体" w:hAnsi="Arial" w:cs="宋体"/>
          <w:b/>
          <w:bCs/>
          <w:kern w:val="0"/>
          <w:sz w:val="24"/>
          <w:highlight w:val="none"/>
          <w:lang w:val="en-US" w:eastAsia="zh-CN"/>
        </w:rPr>
        <w:t>货物</w:t>
      </w:r>
      <w:r>
        <w:rPr>
          <w:rFonts w:hint="eastAsia" w:ascii="宋体" w:hAnsi="??_GB2312" w:cs="宋体"/>
          <w:b/>
          <w:bCs/>
          <w:kern w:val="0"/>
          <w:sz w:val="24"/>
          <w:highlight w:val="none"/>
          <w:lang w:val="zh-CN"/>
        </w:rPr>
        <w:t>分项报价表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30"/>
        <w:gridCol w:w="2325"/>
        <w:gridCol w:w="1325"/>
        <w:gridCol w:w="775"/>
        <w:gridCol w:w="1300"/>
        <w:gridCol w:w="1205"/>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72" w:hRule="atLeast"/>
        </w:trPr>
        <w:tc>
          <w:tcPr>
            <w:tcW w:w="930" w:type="dxa"/>
            <w:vMerge w:val="restart"/>
          </w:tcPr>
          <w:p>
            <w:pPr>
              <w:autoSpaceDE w:val="0"/>
              <w:autoSpaceDN w:val="0"/>
              <w:adjustRightInd w:val="0"/>
              <w:spacing w:line="360" w:lineRule="auto"/>
              <w:jc w:val="center"/>
              <w:rPr>
                <w:rFonts w:hint="eastAsia" w:ascii="宋体" w:cs="宋体"/>
                <w:kern w:val="0"/>
                <w:sz w:val="24"/>
                <w:szCs w:val="24"/>
                <w:vertAlign w:val="baseline"/>
                <w:lang w:val="en-US" w:eastAsia="zh-CN"/>
              </w:rPr>
            </w:pPr>
          </w:p>
          <w:p>
            <w:pPr>
              <w:autoSpaceDE w:val="0"/>
              <w:autoSpaceDN w:val="0"/>
              <w:adjustRightInd w:val="0"/>
              <w:spacing w:line="360" w:lineRule="auto"/>
              <w:jc w:val="center"/>
              <w:rPr>
                <w:rFonts w:hint="eastAsia" w:ascii="宋体" w:cs="宋体"/>
                <w:kern w:val="0"/>
                <w:sz w:val="24"/>
                <w:szCs w:val="24"/>
                <w:vertAlign w:val="baseline"/>
                <w:lang w:val="en-US" w:eastAsia="zh-CN"/>
              </w:rPr>
            </w:pPr>
          </w:p>
          <w:p>
            <w:pPr>
              <w:autoSpaceDE w:val="0"/>
              <w:autoSpaceDN w:val="0"/>
              <w:adjustRightInd w:val="0"/>
              <w:spacing w:line="360" w:lineRule="auto"/>
              <w:jc w:val="center"/>
              <w:rPr>
                <w:rFonts w:hint="eastAsia" w:ascii="宋体" w:eastAsia="宋体" w:cs="宋体"/>
                <w:kern w:val="0"/>
                <w:sz w:val="24"/>
                <w:szCs w:val="24"/>
                <w:vertAlign w:val="baseline"/>
                <w:lang w:val="en-US" w:eastAsia="zh-CN"/>
              </w:rPr>
            </w:pPr>
            <w:r>
              <w:rPr>
                <w:rFonts w:hint="eastAsia" w:ascii="宋体" w:cs="宋体"/>
                <w:kern w:val="0"/>
                <w:sz w:val="24"/>
                <w:szCs w:val="24"/>
                <w:vertAlign w:val="baseline"/>
                <w:lang w:val="en-US" w:eastAsia="zh-CN"/>
              </w:rPr>
              <w:t>序号</w:t>
            </w:r>
          </w:p>
        </w:tc>
        <w:tc>
          <w:tcPr>
            <w:tcW w:w="2325" w:type="dxa"/>
            <w:vMerge w:val="restart"/>
          </w:tcPr>
          <w:p>
            <w:pPr>
              <w:autoSpaceDE w:val="0"/>
              <w:autoSpaceDN w:val="0"/>
              <w:adjustRightInd w:val="0"/>
              <w:spacing w:line="360" w:lineRule="auto"/>
              <w:jc w:val="center"/>
              <w:rPr>
                <w:rFonts w:hint="eastAsia" w:ascii="宋体" w:cs="宋体"/>
                <w:kern w:val="0"/>
                <w:sz w:val="24"/>
                <w:szCs w:val="24"/>
                <w:vertAlign w:val="baseline"/>
                <w:lang w:val="en-US" w:eastAsia="zh-CN"/>
              </w:rPr>
            </w:pPr>
          </w:p>
          <w:p>
            <w:pPr>
              <w:autoSpaceDE w:val="0"/>
              <w:autoSpaceDN w:val="0"/>
              <w:adjustRightInd w:val="0"/>
              <w:spacing w:line="360" w:lineRule="auto"/>
              <w:jc w:val="center"/>
              <w:rPr>
                <w:rFonts w:hint="eastAsia" w:ascii="宋体" w:cs="宋体"/>
                <w:kern w:val="0"/>
                <w:sz w:val="24"/>
                <w:szCs w:val="24"/>
                <w:vertAlign w:val="baseline"/>
                <w:lang w:val="en-US" w:eastAsia="zh-CN"/>
              </w:rPr>
            </w:pPr>
          </w:p>
          <w:p>
            <w:pPr>
              <w:autoSpaceDE w:val="0"/>
              <w:autoSpaceDN w:val="0"/>
              <w:adjustRightInd w:val="0"/>
              <w:spacing w:line="360" w:lineRule="auto"/>
              <w:jc w:val="center"/>
              <w:rPr>
                <w:rFonts w:hint="default" w:ascii="宋体" w:eastAsia="宋体" w:cs="宋体"/>
                <w:kern w:val="0"/>
                <w:sz w:val="24"/>
                <w:szCs w:val="24"/>
                <w:vertAlign w:val="baseline"/>
                <w:lang w:val="en-US" w:eastAsia="zh-CN"/>
              </w:rPr>
            </w:pPr>
            <w:r>
              <w:rPr>
                <w:rFonts w:hint="eastAsia" w:ascii="宋体" w:cs="宋体"/>
                <w:kern w:val="0"/>
                <w:sz w:val="24"/>
                <w:szCs w:val="24"/>
                <w:vertAlign w:val="baseline"/>
                <w:lang w:val="en-US" w:eastAsia="zh-CN"/>
              </w:rPr>
              <w:t>项目名称</w:t>
            </w:r>
          </w:p>
        </w:tc>
        <w:tc>
          <w:tcPr>
            <w:tcW w:w="1325" w:type="dxa"/>
            <w:vMerge w:val="restart"/>
          </w:tcPr>
          <w:p>
            <w:pPr>
              <w:autoSpaceDE w:val="0"/>
              <w:autoSpaceDN w:val="0"/>
              <w:adjustRightInd w:val="0"/>
              <w:spacing w:line="360" w:lineRule="auto"/>
              <w:jc w:val="center"/>
              <w:rPr>
                <w:rFonts w:hint="eastAsia" w:ascii="宋体" w:cs="宋体"/>
                <w:kern w:val="0"/>
                <w:sz w:val="24"/>
                <w:szCs w:val="24"/>
                <w:vertAlign w:val="baseline"/>
                <w:lang w:val="en-US" w:eastAsia="zh-CN"/>
              </w:rPr>
            </w:pPr>
          </w:p>
          <w:p>
            <w:pPr>
              <w:autoSpaceDE w:val="0"/>
              <w:autoSpaceDN w:val="0"/>
              <w:adjustRightInd w:val="0"/>
              <w:spacing w:line="360" w:lineRule="auto"/>
              <w:jc w:val="center"/>
              <w:rPr>
                <w:rFonts w:hint="eastAsia" w:ascii="宋体" w:cs="宋体"/>
                <w:kern w:val="0"/>
                <w:sz w:val="24"/>
                <w:szCs w:val="24"/>
                <w:vertAlign w:val="baseline"/>
                <w:lang w:val="en-US" w:eastAsia="zh-CN"/>
              </w:rPr>
            </w:pPr>
          </w:p>
          <w:p>
            <w:pPr>
              <w:autoSpaceDE w:val="0"/>
              <w:autoSpaceDN w:val="0"/>
              <w:adjustRightInd w:val="0"/>
              <w:spacing w:line="360" w:lineRule="auto"/>
              <w:jc w:val="center"/>
              <w:rPr>
                <w:rFonts w:hint="default" w:ascii="宋体" w:eastAsia="宋体" w:cs="宋体"/>
                <w:kern w:val="0"/>
                <w:sz w:val="24"/>
                <w:szCs w:val="24"/>
                <w:vertAlign w:val="baseline"/>
                <w:lang w:val="en-US" w:eastAsia="zh-CN"/>
              </w:rPr>
            </w:pPr>
            <w:r>
              <w:rPr>
                <w:rFonts w:hint="eastAsia" w:ascii="宋体" w:cs="宋体"/>
                <w:kern w:val="0"/>
                <w:sz w:val="24"/>
                <w:szCs w:val="24"/>
                <w:vertAlign w:val="baseline"/>
                <w:lang w:val="en-US" w:eastAsia="zh-CN"/>
              </w:rPr>
              <w:t>货物名称</w:t>
            </w:r>
          </w:p>
        </w:tc>
        <w:tc>
          <w:tcPr>
            <w:tcW w:w="775" w:type="dxa"/>
            <w:vMerge w:val="restart"/>
          </w:tcPr>
          <w:p>
            <w:pPr>
              <w:autoSpaceDE w:val="0"/>
              <w:autoSpaceDN w:val="0"/>
              <w:adjustRightInd w:val="0"/>
              <w:spacing w:line="360" w:lineRule="auto"/>
              <w:jc w:val="center"/>
              <w:rPr>
                <w:rFonts w:hint="eastAsia" w:ascii="宋体" w:cs="宋体"/>
                <w:kern w:val="0"/>
                <w:sz w:val="24"/>
                <w:szCs w:val="24"/>
                <w:vertAlign w:val="baseline"/>
                <w:lang w:val="en-US" w:eastAsia="zh-CN"/>
              </w:rPr>
            </w:pPr>
          </w:p>
          <w:p>
            <w:pPr>
              <w:autoSpaceDE w:val="0"/>
              <w:autoSpaceDN w:val="0"/>
              <w:adjustRightInd w:val="0"/>
              <w:spacing w:line="360" w:lineRule="auto"/>
              <w:jc w:val="center"/>
              <w:rPr>
                <w:rFonts w:hint="eastAsia" w:ascii="宋体" w:cs="宋体"/>
                <w:kern w:val="0"/>
                <w:sz w:val="24"/>
                <w:szCs w:val="24"/>
                <w:vertAlign w:val="baseline"/>
                <w:lang w:val="en-US" w:eastAsia="zh-CN"/>
              </w:rPr>
            </w:pPr>
          </w:p>
          <w:p>
            <w:pPr>
              <w:autoSpaceDE w:val="0"/>
              <w:autoSpaceDN w:val="0"/>
              <w:adjustRightInd w:val="0"/>
              <w:spacing w:line="360" w:lineRule="auto"/>
              <w:jc w:val="center"/>
              <w:rPr>
                <w:rFonts w:hint="default" w:ascii="宋体" w:eastAsia="宋体" w:cs="宋体"/>
                <w:kern w:val="0"/>
                <w:sz w:val="24"/>
                <w:szCs w:val="24"/>
                <w:vertAlign w:val="baseline"/>
                <w:lang w:val="en-US" w:eastAsia="zh-CN"/>
              </w:rPr>
            </w:pPr>
            <w:r>
              <w:rPr>
                <w:rFonts w:hint="eastAsia" w:ascii="宋体" w:cs="宋体"/>
                <w:kern w:val="0"/>
                <w:sz w:val="24"/>
                <w:szCs w:val="24"/>
                <w:vertAlign w:val="baseline"/>
                <w:lang w:val="en-US" w:eastAsia="zh-CN"/>
              </w:rPr>
              <w:t>计量单位</w:t>
            </w:r>
          </w:p>
        </w:tc>
        <w:tc>
          <w:tcPr>
            <w:tcW w:w="1300" w:type="dxa"/>
            <w:vMerge w:val="restart"/>
          </w:tcPr>
          <w:p>
            <w:pPr>
              <w:autoSpaceDE w:val="0"/>
              <w:autoSpaceDN w:val="0"/>
              <w:adjustRightInd w:val="0"/>
              <w:spacing w:line="360" w:lineRule="auto"/>
              <w:jc w:val="center"/>
              <w:rPr>
                <w:rFonts w:hint="eastAsia" w:ascii="宋体" w:cs="宋体"/>
                <w:kern w:val="0"/>
                <w:sz w:val="24"/>
                <w:szCs w:val="24"/>
                <w:vertAlign w:val="baseline"/>
                <w:lang w:val="en-US" w:eastAsia="zh-CN"/>
              </w:rPr>
            </w:pPr>
          </w:p>
          <w:p>
            <w:pPr>
              <w:autoSpaceDE w:val="0"/>
              <w:autoSpaceDN w:val="0"/>
              <w:adjustRightInd w:val="0"/>
              <w:spacing w:line="360" w:lineRule="auto"/>
              <w:jc w:val="center"/>
              <w:rPr>
                <w:rFonts w:hint="eastAsia" w:ascii="宋体" w:cs="宋体"/>
                <w:kern w:val="0"/>
                <w:sz w:val="24"/>
                <w:szCs w:val="24"/>
                <w:vertAlign w:val="baseline"/>
                <w:lang w:val="en-US" w:eastAsia="zh-CN"/>
              </w:rPr>
            </w:pPr>
          </w:p>
          <w:p>
            <w:pPr>
              <w:autoSpaceDE w:val="0"/>
              <w:autoSpaceDN w:val="0"/>
              <w:adjustRightInd w:val="0"/>
              <w:spacing w:line="360" w:lineRule="auto"/>
              <w:jc w:val="center"/>
              <w:rPr>
                <w:rFonts w:hint="eastAsia" w:ascii="宋体" w:eastAsia="宋体" w:cs="宋体"/>
                <w:kern w:val="0"/>
                <w:sz w:val="24"/>
                <w:szCs w:val="24"/>
                <w:vertAlign w:val="baseline"/>
                <w:lang w:val="en-US" w:eastAsia="zh-CN"/>
              </w:rPr>
            </w:pPr>
            <w:r>
              <w:rPr>
                <w:rFonts w:hint="eastAsia" w:ascii="宋体" w:cs="宋体"/>
                <w:kern w:val="0"/>
                <w:sz w:val="24"/>
                <w:szCs w:val="24"/>
                <w:vertAlign w:val="baseline"/>
                <w:lang w:val="en-US" w:eastAsia="zh-CN"/>
              </w:rPr>
              <w:t>工程量</w:t>
            </w:r>
          </w:p>
        </w:tc>
        <w:tc>
          <w:tcPr>
            <w:tcW w:w="1867" w:type="dxa"/>
            <w:gridSpan w:val="2"/>
          </w:tcPr>
          <w:p>
            <w:pPr>
              <w:autoSpaceDE w:val="0"/>
              <w:autoSpaceDN w:val="0"/>
              <w:adjustRightInd w:val="0"/>
              <w:spacing w:line="360" w:lineRule="auto"/>
              <w:rPr>
                <w:rFonts w:hint="eastAsia" w:ascii="宋体" w:eastAsia="宋体" w:cs="宋体"/>
                <w:kern w:val="0"/>
                <w:sz w:val="24"/>
                <w:szCs w:val="24"/>
                <w:vertAlign w:val="baseline"/>
                <w:lang w:val="en-US" w:eastAsia="zh-CN"/>
              </w:rPr>
            </w:pPr>
            <w:r>
              <w:rPr>
                <w:rFonts w:hint="eastAsia" w:ascii="宋体" w:cs="宋体"/>
                <w:kern w:val="0"/>
                <w:sz w:val="24"/>
                <w:szCs w:val="24"/>
                <w:vertAlign w:val="baseline"/>
                <w:lang w:val="en-US"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93" w:hRule="atLeast"/>
        </w:trPr>
        <w:tc>
          <w:tcPr>
            <w:tcW w:w="930" w:type="dxa"/>
            <w:vMerge w:val="continue"/>
          </w:tcPr>
          <w:p>
            <w:pPr>
              <w:autoSpaceDE w:val="0"/>
              <w:autoSpaceDN w:val="0"/>
              <w:adjustRightInd w:val="0"/>
              <w:spacing w:line="360" w:lineRule="auto"/>
              <w:jc w:val="center"/>
              <w:rPr>
                <w:rFonts w:hint="eastAsia" w:ascii="宋体" w:cs="宋体"/>
                <w:kern w:val="0"/>
                <w:sz w:val="24"/>
                <w:szCs w:val="24"/>
                <w:vertAlign w:val="baseline"/>
                <w:lang w:val="en-US" w:eastAsia="zh-CN"/>
              </w:rPr>
            </w:pPr>
          </w:p>
        </w:tc>
        <w:tc>
          <w:tcPr>
            <w:tcW w:w="2325" w:type="dxa"/>
            <w:vMerge w:val="continue"/>
          </w:tcPr>
          <w:p>
            <w:pPr>
              <w:autoSpaceDE w:val="0"/>
              <w:autoSpaceDN w:val="0"/>
              <w:adjustRightInd w:val="0"/>
              <w:spacing w:line="360" w:lineRule="auto"/>
              <w:jc w:val="center"/>
              <w:rPr>
                <w:rFonts w:hint="eastAsia" w:ascii="宋体" w:cs="宋体"/>
                <w:kern w:val="0"/>
                <w:sz w:val="24"/>
                <w:szCs w:val="24"/>
                <w:vertAlign w:val="baseline"/>
                <w:lang w:val="en-US" w:eastAsia="zh-CN"/>
              </w:rPr>
            </w:pPr>
          </w:p>
        </w:tc>
        <w:tc>
          <w:tcPr>
            <w:tcW w:w="1325" w:type="dxa"/>
            <w:vMerge w:val="continue"/>
          </w:tcPr>
          <w:p>
            <w:pPr>
              <w:autoSpaceDE w:val="0"/>
              <w:autoSpaceDN w:val="0"/>
              <w:adjustRightInd w:val="0"/>
              <w:spacing w:line="360" w:lineRule="auto"/>
              <w:jc w:val="center"/>
              <w:rPr>
                <w:rFonts w:hint="eastAsia" w:ascii="宋体" w:cs="宋体"/>
                <w:kern w:val="0"/>
                <w:sz w:val="24"/>
                <w:szCs w:val="24"/>
                <w:vertAlign w:val="baseline"/>
                <w:lang w:val="en-US" w:eastAsia="zh-CN"/>
              </w:rPr>
            </w:pPr>
          </w:p>
        </w:tc>
        <w:tc>
          <w:tcPr>
            <w:tcW w:w="775" w:type="dxa"/>
            <w:vMerge w:val="continue"/>
          </w:tcPr>
          <w:p>
            <w:pPr>
              <w:autoSpaceDE w:val="0"/>
              <w:autoSpaceDN w:val="0"/>
              <w:adjustRightInd w:val="0"/>
              <w:spacing w:line="360" w:lineRule="auto"/>
              <w:jc w:val="center"/>
              <w:rPr>
                <w:rFonts w:hint="eastAsia" w:ascii="宋体" w:cs="宋体"/>
                <w:kern w:val="0"/>
                <w:sz w:val="24"/>
                <w:szCs w:val="24"/>
                <w:vertAlign w:val="baseline"/>
                <w:lang w:val="en-US" w:eastAsia="zh-CN"/>
              </w:rPr>
            </w:pPr>
          </w:p>
        </w:tc>
        <w:tc>
          <w:tcPr>
            <w:tcW w:w="1300" w:type="dxa"/>
            <w:vMerge w:val="continue"/>
          </w:tcPr>
          <w:p>
            <w:pPr>
              <w:autoSpaceDE w:val="0"/>
              <w:autoSpaceDN w:val="0"/>
              <w:adjustRightInd w:val="0"/>
              <w:spacing w:line="360" w:lineRule="auto"/>
              <w:jc w:val="center"/>
              <w:rPr>
                <w:rFonts w:hint="eastAsia" w:ascii="宋体" w:cs="宋体"/>
                <w:kern w:val="0"/>
                <w:sz w:val="24"/>
                <w:szCs w:val="24"/>
                <w:vertAlign w:val="baseline"/>
                <w:lang w:val="en-US" w:eastAsia="zh-CN"/>
              </w:rPr>
            </w:pPr>
          </w:p>
        </w:tc>
        <w:tc>
          <w:tcPr>
            <w:tcW w:w="1205" w:type="dxa"/>
          </w:tcPr>
          <w:p>
            <w:pPr>
              <w:autoSpaceDE w:val="0"/>
              <w:autoSpaceDN w:val="0"/>
              <w:adjustRightInd w:val="0"/>
              <w:spacing w:line="360" w:lineRule="auto"/>
              <w:rPr>
                <w:rFonts w:hint="default" w:ascii="宋体" w:eastAsia="宋体" w:cs="宋体"/>
                <w:kern w:val="0"/>
                <w:sz w:val="24"/>
                <w:szCs w:val="24"/>
                <w:vertAlign w:val="baseline"/>
                <w:lang w:val="en-US" w:eastAsia="zh-CN"/>
              </w:rPr>
            </w:pPr>
            <w:r>
              <w:rPr>
                <w:rFonts w:hint="eastAsia" w:ascii="宋体" w:cs="宋体"/>
                <w:kern w:val="0"/>
                <w:sz w:val="24"/>
                <w:szCs w:val="24"/>
                <w:vertAlign w:val="baseline"/>
                <w:lang w:val="en-US" w:eastAsia="zh-CN"/>
              </w:rPr>
              <w:t>全部费用综合单价</w:t>
            </w:r>
          </w:p>
        </w:tc>
        <w:tc>
          <w:tcPr>
            <w:tcW w:w="662" w:type="dxa"/>
          </w:tcPr>
          <w:p>
            <w:pPr>
              <w:autoSpaceDE w:val="0"/>
              <w:autoSpaceDN w:val="0"/>
              <w:adjustRightInd w:val="0"/>
              <w:spacing w:line="360" w:lineRule="auto"/>
              <w:rPr>
                <w:rFonts w:hint="eastAsia" w:ascii="宋体" w:eastAsia="宋体" w:cs="宋体"/>
                <w:kern w:val="0"/>
                <w:sz w:val="24"/>
                <w:szCs w:val="24"/>
                <w:vertAlign w:val="baseline"/>
                <w:lang w:val="en-US" w:eastAsia="zh-CN"/>
              </w:rPr>
            </w:pPr>
            <w:r>
              <w:rPr>
                <w:rFonts w:hint="eastAsia" w:ascii="宋体" w:cs="宋体"/>
                <w:kern w:val="0"/>
                <w:sz w:val="24"/>
                <w:szCs w:val="24"/>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3" w:hRule="atLeast"/>
        </w:trPr>
        <w:tc>
          <w:tcPr>
            <w:tcW w:w="930" w:type="dxa"/>
          </w:tcPr>
          <w:p>
            <w:pPr>
              <w:autoSpaceDE w:val="0"/>
              <w:autoSpaceDN w:val="0"/>
              <w:adjustRightInd w:val="0"/>
              <w:spacing w:line="360" w:lineRule="auto"/>
              <w:jc w:val="center"/>
              <w:rPr>
                <w:rFonts w:hint="eastAsia" w:ascii="宋体" w:cs="宋体"/>
                <w:kern w:val="0"/>
                <w:sz w:val="24"/>
                <w:szCs w:val="24"/>
                <w:vertAlign w:val="baseline"/>
                <w:lang w:val="en-US" w:eastAsia="zh-CN"/>
              </w:rPr>
            </w:pPr>
          </w:p>
          <w:p>
            <w:pPr>
              <w:autoSpaceDE w:val="0"/>
              <w:autoSpaceDN w:val="0"/>
              <w:adjustRightInd w:val="0"/>
              <w:spacing w:line="360" w:lineRule="auto"/>
              <w:jc w:val="center"/>
              <w:rPr>
                <w:rFonts w:hint="eastAsia" w:ascii="宋体" w:eastAsia="宋体" w:cs="宋体"/>
                <w:kern w:val="0"/>
                <w:sz w:val="24"/>
                <w:szCs w:val="24"/>
                <w:vertAlign w:val="baseline"/>
                <w:lang w:val="en-US" w:eastAsia="zh-CN"/>
              </w:rPr>
            </w:pPr>
            <w:r>
              <w:rPr>
                <w:rFonts w:hint="eastAsia" w:ascii="宋体" w:cs="宋体"/>
                <w:kern w:val="0"/>
                <w:sz w:val="24"/>
                <w:szCs w:val="24"/>
                <w:vertAlign w:val="baseline"/>
                <w:lang w:val="en-US" w:eastAsia="zh-CN"/>
              </w:rPr>
              <w:t>1</w:t>
            </w:r>
          </w:p>
        </w:tc>
        <w:tc>
          <w:tcPr>
            <w:tcW w:w="2325" w:type="dxa"/>
          </w:tcPr>
          <w:p>
            <w:pPr>
              <w:autoSpaceDE w:val="0"/>
              <w:autoSpaceDN w:val="0"/>
              <w:adjustRightInd w:val="0"/>
              <w:spacing w:line="360" w:lineRule="auto"/>
              <w:rPr>
                <w:rFonts w:hint="eastAsia" w:ascii="宋体" w:cs="宋体"/>
                <w:kern w:val="0"/>
                <w:sz w:val="24"/>
                <w:szCs w:val="24"/>
                <w:vertAlign w:val="baseline"/>
                <w:lang w:val="zh-CN"/>
              </w:rPr>
            </w:pPr>
          </w:p>
        </w:tc>
        <w:tc>
          <w:tcPr>
            <w:tcW w:w="1325" w:type="dxa"/>
          </w:tcPr>
          <w:p>
            <w:pPr>
              <w:autoSpaceDE w:val="0"/>
              <w:autoSpaceDN w:val="0"/>
              <w:adjustRightInd w:val="0"/>
              <w:spacing w:line="360" w:lineRule="auto"/>
              <w:ind w:firstLine="240" w:firstLineChars="100"/>
              <w:rPr>
                <w:rFonts w:hint="eastAsia" w:ascii="宋体" w:cs="宋体"/>
                <w:kern w:val="0"/>
                <w:sz w:val="24"/>
                <w:szCs w:val="24"/>
                <w:vertAlign w:val="baseline"/>
                <w:lang w:val="en-US" w:eastAsia="zh-CN"/>
              </w:rPr>
            </w:pPr>
          </w:p>
          <w:p>
            <w:pPr>
              <w:autoSpaceDE w:val="0"/>
              <w:autoSpaceDN w:val="0"/>
              <w:adjustRightInd w:val="0"/>
              <w:spacing w:line="360" w:lineRule="auto"/>
              <w:ind w:firstLine="240" w:firstLineChars="100"/>
              <w:rPr>
                <w:rFonts w:hint="eastAsia" w:ascii="宋体" w:eastAsia="宋体" w:cs="宋体"/>
                <w:kern w:val="0"/>
                <w:sz w:val="24"/>
                <w:szCs w:val="24"/>
                <w:vertAlign w:val="baseline"/>
                <w:lang w:val="en-US" w:eastAsia="zh-CN"/>
              </w:rPr>
            </w:pPr>
            <w:r>
              <w:rPr>
                <w:rFonts w:hint="eastAsia" w:ascii="宋体" w:cs="宋体"/>
                <w:kern w:val="0"/>
                <w:sz w:val="24"/>
                <w:szCs w:val="24"/>
                <w:vertAlign w:val="baseline"/>
                <w:lang w:val="en-US" w:eastAsia="zh-CN"/>
              </w:rPr>
              <w:t>块石</w:t>
            </w:r>
          </w:p>
        </w:tc>
        <w:tc>
          <w:tcPr>
            <w:tcW w:w="775" w:type="dxa"/>
          </w:tcPr>
          <w:p>
            <w:pPr>
              <w:autoSpaceDE w:val="0"/>
              <w:autoSpaceDN w:val="0"/>
              <w:adjustRightInd w:val="0"/>
              <w:spacing w:line="360" w:lineRule="auto"/>
              <w:jc w:val="center"/>
              <w:rPr>
                <w:rFonts w:hint="eastAsia" w:ascii="宋体" w:cs="宋体"/>
                <w:kern w:val="0"/>
                <w:sz w:val="24"/>
                <w:szCs w:val="24"/>
                <w:vertAlign w:val="baseline"/>
                <w:lang w:val="en-US" w:eastAsia="zh-CN"/>
              </w:rPr>
            </w:pPr>
          </w:p>
          <w:p>
            <w:pPr>
              <w:autoSpaceDE w:val="0"/>
              <w:autoSpaceDN w:val="0"/>
              <w:adjustRightInd w:val="0"/>
              <w:spacing w:line="360" w:lineRule="auto"/>
              <w:jc w:val="center"/>
              <w:rPr>
                <w:rFonts w:hint="eastAsia" w:ascii="宋体" w:eastAsia="宋体" w:cs="宋体"/>
                <w:kern w:val="0"/>
                <w:sz w:val="24"/>
                <w:szCs w:val="24"/>
                <w:vertAlign w:val="baseline"/>
                <w:lang w:val="en-US" w:eastAsia="zh-CN"/>
              </w:rPr>
            </w:pPr>
            <w:r>
              <w:rPr>
                <w:rFonts w:hint="eastAsia" w:ascii="宋体" w:cs="宋体"/>
                <w:kern w:val="0"/>
                <w:sz w:val="24"/>
                <w:szCs w:val="24"/>
                <w:vertAlign w:val="baseline"/>
                <w:lang w:val="en-US" w:eastAsia="zh-CN"/>
              </w:rPr>
              <w:t>吨</w:t>
            </w:r>
          </w:p>
        </w:tc>
        <w:tc>
          <w:tcPr>
            <w:tcW w:w="1300" w:type="dxa"/>
          </w:tcPr>
          <w:p>
            <w:pPr>
              <w:autoSpaceDE w:val="0"/>
              <w:autoSpaceDN w:val="0"/>
              <w:adjustRightInd w:val="0"/>
              <w:spacing w:line="360" w:lineRule="auto"/>
              <w:ind w:firstLine="240" w:firstLineChars="100"/>
              <w:rPr>
                <w:rFonts w:hint="eastAsia" w:ascii="宋体" w:cs="宋体"/>
                <w:kern w:val="0"/>
                <w:sz w:val="24"/>
                <w:szCs w:val="24"/>
                <w:vertAlign w:val="baseline"/>
                <w:lang w:val="en-US" w:eastAsia="zh-CN"/>
              </w:rPr>
            </w:pPr>
          </w:p>
          <w:p>
            <w:pPr>
              <w:autoSpaceDE w:val="0"/>
              <w:autoSpaceDN w:val="0"/>
              <w:adjustRightInd w:val="0"/>
              <w:spacing w:line="360" w:lineRule="auto"/>
              <w:ind w:firstLine="240" w:firstLineChars="100"/>
              <w:rPr>
                <w:rFonts w:hint="default" w:ascii="宋体" w:eastAsia="宋体" w:cs="宋体"/>
                <w:kern w:val="0"/>
                <w:sz w:val="24"/>
                <w:szCs w:val="24"/>
                <w:vertAlign w:val="baseline"/>
                <w:lang w:val="en-US" w:eastAsia="zh-CN"/>
              </w:rPr>
            </w:pPr>
            <w:r>
              <w:rPr>
                <w:rFonts w:hint="eastAsia" w:ascii="宋体" w:cs="宋体"/>
                <w:kern w:val="0"/>
                <w:sz w:val="24"/>
                <w:szCs w:val="24"/>
                <w:vertAlign w:val="baseline"/>
                <w:lang w:val="en-US" w:eastAsia="zh-CN"/>
              </w:rPr>
              <w:t>6500</w:t>
            </w:r>
          </w:p>
        </w:tc>
        <w:tc>
          <w:tcPr>
            <w:tcW w:w="1205" w:type="dxa"/>
          </w:tcPr>
          <w:p>
            <w:pPr>
              <w:autoSpaceDE w:val="0"/>
              <w:autoSpaceDN w:val="0"/>
              <w:adjustRightInd w:val="0"/>
              <w:spacing w:line="360" w:lineRule="auto"/>
              <w:rPr>
                <w:rFonts w:hint="eastAsia" w:ascii="宋体" w:cs="宋体"/>
                <w:kern w:val="0"/>
                <w:sz w:val="24"/>
                <w:szCs w:val="24"/>
                <w:vertAlign w:val="baseline"/>
                <w:lang w:val="zh-CN"/>
              </w:rPr>
            </w:pPr>
          </w:p>
        </w:tc>
        <w:tc>
          <w:tcPr>
            <w:tcW w:w="662" w:type="dxa"/>
          </w:tcPr>
          <w:p>
            <w:pPr>
              <w:autoSpaceDE w:val="0"/>
              <w:autoSpaceDN w:val="0"/>
              <w:adjustRightInd w:val="0"/>
              <w:spacing w:line="360" w:lineRule="auto"/>
              <w:rPr>
                <w:rFonts w:hint="eastAsia" w:ascii="宋体" w:cs="宋体"/>
                <w:kern w:val="0"/>
                <w:sz w:val="24"/>
                <w:szCs w:val="24"/>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293" w:hRule="atLeast"/>
        </w:trPr>
        <w:tc>
          <w:tcPr>
            <w:tcW w:w="930" w:type="dxa"/>
          </w:tcPr>
          <w:p>
            <w:pPr>
              <w:autoSpaceDE w:val="0"/>
              <w:autoSpaceDN w:val="0"/>
              <w:adjustRightInd w:val="0"/>
              <w:spacing w:line="360" w:lineRule="auto"/>
              <w:jc w:val="center"/>
              <w:rPr>
                <w:rFonts w:hint="eastAsia" w:ascii="宋体" w:cs="宋体"/>
                <w:kern w:val="0"/>
                <w:sz w:val="24"/>
                <w:szCs w:val="24"/>
                <w:vertAlign w:val="baseline"/>
                <w:lang w:val="en-US" w:eastAsia="zh-CN"/>
              </w:rPr>
            </w:pPr>
          </w:p>
          <w:p>
            <w:pPr>
              <w:autoSpaceDE w:val="0"/>
              <w:autoSpaceDN w:val="0"/>
              <w:adjustRightInd w:val="0"/>
              <w:spacing w:line="360" w:lineRule="auto"/>
              <w:jc w:val="center"/>
              <w:rPr>
                <w:rFonts w:hint="default" w:ascii="宋体" w:cs="宋体"/>
                <w:kern w:val="0"/>
                <w:sz w:val="24"/>
                <w:szCs w:val="24"/>
                <w:vertAlign w:val="baseline"/>
                <w:lang w:val="en-US" w:eastAsia="zh-CN"/>
              </w:rPr>
            </w:pPr>
            <w:r>
              <w:rPr>
                <w:rFonts w:hint="eastAsia" w:ascii="宋体" w:cs="宋体"/>
                <w:kern w:val="0"/>
                <w:sz w:val="24"/>
                <w:szCs w:val="24"/>
                <w:vertAlign w:val="baseline"/>
                <w:lang w:val="en-US" w:eastAsia="zh-CN"/>
              </w:rPr>
              <w:t>2</w:t>
            </w:r>
          </w:p>
        </w:tc>
        <w:tc>
          <w:tcPr>
            <w:tcW w:w="2325" w:type="dxa"/>
          </w:tcPr>
          <w:p>
            <w:pPr>
              <w:autoSpaceDE w:val="0"/>
              <w:autoSpaceDN w:val="0"/>
              <w:adjustRightInd w:val="0"/>
              <w:spacing w:line="360" w:lineRule="auto"/>
              <w:rPr>
                <w:rFonts w:hint="eastAsia" w:ascii="宋体" w:cs="宋体"/>
                <w:kern w:val="0"/>
                <w:sz w:val="24"/>
                <w:szCs w:val="24"/>
                <w:vertAlign w:val="baseline"/>
                <w:lang w:val="zh-CN"/>
              </w:rPr>
            </w:pPr>
          </w:p>
        </w:tc>
        <w:tc>
          <w:tcPr>
            <w:tcW w:w="1325" w:type="dxa"/>
          </w:tcPr>
          <w:p>
            <w:pPr>
              <w:autoSpaceDE w:val="0"/>
              <w:autoSpaceDN w:val="0"/>
              <w:adjustRightInd w:val="0"/>
              <w:spacing w:line="360" w:lineRule="auto"/>
              <w:ind w:firstLine="240" w:firstLineChars="100"/>
              <w:rPr>
                <w:rFonts w:hint="eastAsia" w:ascii="宋体" w:cs="宋体"/>
                <w:kern w:val="0"/>
                <w:sz w:val="24"/>
                <w:szCs w:val="24"/>
                <w:vertAlign w:val="baseline"/>
                <w:lang w:val="zh-CN" w:eastAsia="zh-CN"/>
              </w:rPr>
            </w:pPr>
          </w:p>
          <w:p>
            <w:pPr>
              <w:autoSpaceDE w:val="0"/>
              <w:autoSpaceDN w:val="0"/>
              <w:adjustRightInd w:val="0"/>
              <w:spacing w:line="360" w:lineRule="auto"/>
              <w:ind w:firstLine="240" w:firstLineChars="100"/>
              <w:rPr>
                <w:rFonts w:hint="default" w:eastAsia="仿宋_GB2312"/>
                <w:lang w:val="en-US" w:eastAsia="zh-CN"/>
              </w:rPr>
            </w:pPr>
            <w:r>
              <w:rPr>
                <w:rFonts w:hint="eastAsia" w:ascii="宋体" w:cs="宋体"/>
                <w:kern w:val="0"/>
                <w:sz w:val="24"/>
                <w:szCs w:val="24"/>
                <w:vertAlign w:val="baseline"/>
                <w:lang w:val="en-US" w:eastAsia="zh-CN"/>
              </w:rPr>
              <w:t>石渣</w:t>
            </w:r>
          </w:p>
        </w:tc>
        <w:tc>
          <w:tcPr>
            <w:tcW w:w="775" w:type="dxa"/>
          </w:tcPr>
          <w:p>
            <w:pPr>
              <w:autoSpaceDE w:val="0"/>
              <w:autoSpaceDN w:val="0"/>
              <w:adjustRightInd w:val="0"/>
              <w:spacing w:line="360" w:lineRule="auto"/>
              <w:jc w:val="center"/>
              <w:rPr>
                <w:rFonts w:hint="eastAsia" w:ascii="宋体" w:cs="宋体"/>
                <w:kern w:val="0"/>
                <w:sz w:val="24"/>
                <w:szCs w:val="24"/>
                <w:vertAlign w:val="baseline"/>
                <w:lang w:val="en-US" w:eastAsia="zh-CN"/>
              </w:rPr>
            </w:pPr>
          </w:p>
          <w:p>
            <w:pPr>
              <w:autoSpaceDE w:val="0"/>
              <w:autoSpaceDN w:val="0"/>
              <w:adjustRightInd w:val="0"/>
              <w:spacing w:line="360" w:lineRule="auto"/>
              <w:jc w:val="center"/>
              <w:rPr>
                <w:rFonts w:hint="default" w:ascii="宋体" w:cs="宋体"/>
                <w:kern w:val="0"/>
                <w:sz w:val="24"/>
                <w:szCs w:val="24"/>
                <w:vertAlign w:val="baseline"/>
                <w:lang w:val="en-US" w:eastAsia="zh-CN"/>
              </w:rPr>
            </w:pPr>
            <w:r>
              <w:rPr>
                <w:rFonts w:hint="eastAsia" w:ascii="宋体" w:cs="宋体"/>
                <w:kern w:val="0"/>
                <w:sz w:val="24"/>
                <w:szCs w:val="24"/>
                <w:vertAlign w:val="baseline"/>
                <w:lang w:val="en-US" w:eastAsia="zh-CN"/>
              </w:rPr>
              <w:t>吨</w:t>
            </w:r>
          </w:p>
        </w:tc>
        <w:tc>
          <w:tcPr>
            <w:tcW w:w="1300" w:type="dxa"/>
          </w:tcPr>
          <w:p>
            <w:pPr>
              <w:autoSpaceDE w:val="0"/>
              <w:autoSpaceDN w:val="0"/>
              <w:adjustRightInd w:val="0"/>
              <w:spacing w:line="360" w:lineRule="auto"/>
              <w:ind w:firstLine="240" w:firstLineChars="100"/>
              <w:rPr>
                <w:rFonts w:hint="eastAsia" w:ascii="宋体" w:cs="宋体"/>
                <w:kern w:val="0"/>
                <w:sz w:val="24"/>
                <w:szCs w:val="24"/>
                <w:vertAlign w:val="baseline"/>
                <w:lang w:val="en-US" w:eastAsia="zh-CN"/>
              </w:rPr>
            </w:pPr>
          </w:p>
          <w:p>
            <w:pPr>
              <w:autoSpaceDE w:val="0"/>
              <w:autoSpaceDN w:val="0"/>
              <w:adjustRightInd w:val="0"/>
              <w:spacing w:line="360" w:lineRule="auto"/>
              <w:ind w:firstLine="240" w:firstLineChars="100"/>
              <w:rPr>
                <w:rFonts w:hint="default" w:ascii="宋体" w:eastAsia="宋体" w:cs="宋体"/>
                <w:kern w:val="0"/>
                <w:sz w:val="24"/>
                <w:szCs w:val="24"/>
                <w:vertAlign w:val="baseline"/>
                <w:lang w:val="en-US" w:eastAsia="zh-CN"/>
              </w:rPr>
            </w:pPr>
            <w:r>
              <w:rPr>
                <w:rFonts w:hint="eastAsia" w:ascii="宋体" w:cs="宋体"/>
                <w:kern w:val="0"/>
                <w:sz w:val="24"/>
                <w:szCs w:val="24"/>
                <w:vertAlign w:val="baseline"/>
                <w:lang w:val="en-US" w:eastAsia="zh-CN"/>
              </w:rPr>
              <w:t>3000</w:t>
            </w:r>
          </w:p>
        </w:tc>
        <w:tc>
          <w:tcPr>
            <w:tcW w:w="1205" w:type="dxa"/>
          </w:tcPr>
          <w:p>
            <w:pPr>
              <w:autoSpaceDE w:val="0"/>
              <w:autoSpaceDN w:val="0"/>
              <w:adjustRightInd w:val="0"/>
              <w:spacing w:line="360" w:lineRule="auto"/>
              <w:rPr>
                <w:rFonts w:hint="eastAsia" w:ascii="宋体" w:cs="宋体"/>
                <w:kern w:val="0"/>
                <w:sz w:val="24"/>
                <w:szCs w:val="24"/>
                <w:vertAlign w:val="baseline"/>
                <w:lang w:val="zh-CN"/>
              </w:rPr>
            </w:pPr>
          </w:p>
        </w:tc>
        <w:tc>
          <w:tcPr>
            <w:tcW w:w="662" w:type="dxa"/>
          </w:tcPr>
          <w:p>
            <w:pPr>
              <w:autoSpaceDE w:val="0"/>
              <w:autoSpaceDN w:val="0"/>
              <w:adjustRightInd w:val="0"/>
              <w:spacing w:line="360" w:lineRule="auto"/>
              <w:rPr>
                <w:rFonts w:hint="eastAsia" w:ascii="宋体" w:cs="宋体"/>
                <w:kern w:val="0"/>
                <w:sz w:val="24"/>
                <w:szCs w:val="24"/>
                <w:vertAlign w:val="baseline"/>
                <w:lang w:val="zh-CN"/>
              </w:rPr>
            </w:pPr>
          </w:p>
        </w:tc>
      </w:tr>
    </w:tbl>
    <w:p>
      <w:pPr>
        <w:autoSpaceDE w:val="0"/>
        <w:autoSpaceDN w:val="0"/>
        <w:adjustRightInd w:val="0"/>
        <w:spacing w:line="360" w:lineRule="auto"/>
        <w:rPr>
          <w:rFonts w:hint="eastAsia" w:ascii="宋体" w:cs="宋体"/>
          <w:kern w:val="0"/>
          <w:sz w:val="24"/>
          <w:szCs w:val="24"/>
          <w:lang w:val="zh-CN"/>
        </w:rPr>
      </w:pPr>
    </w:p>
    <w:p>
      <w:pPr>
        <w:autoSpaceDE w:val="0"/>
        <w:autoSpaceDN w:val="0"/>
        <w:adjustRightInd w:val="0"/>
        <w:spacing w:line="360" w:lineRule="auto"/>
        <w:rPr>
          <w:rFonts w:ascii="宋体" w:cs="宋体"/>
          <w:b/>
          <w:bCs/>
          <w:kern w:val="0"/>
          <w:sz w:val="24"/>
          <w:lang w:val="zh-CN"/>
        </w:rPr>
      </w:pPr>
      <w:r>
        <w:rPr>
          <w:rFonts w:hint="eastAsia" w:ascii="宋体" w:cs="宋体"/>
          <w:kern w:val="0"/>
          <w:sz w:val="24"/>
          <w:szCs w:val="24"/>
          <w:lang w:val="zh-CN"/>
        </w:rPr>
        <w:t>供应商盖章：</w:t>
      </w:r>
    </w:p>
    <w:p>
      <w:pPr>
        <w:pStyle w:val="2"/>
        <w:rPr>
          <w:rFonts w:ascii="宋体" w:cs="宋体"/>
          <w:b/>
          <w:bCs/>
          <w:kern w:val="0"/>
          <w:sz w:val="24"/>
          <w:lang w:val="zh-CN"/>
        </w:rPr>
      </w:pP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备注：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1、表中所列报价须为完成项目应有的全部费用。如有漏项或缺项，供应商承担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全部责任；</w:t>
      </w:r>
    </w:p>
    <w:p>
      <w:pPr>
        <w:rPr>
          <w:rFonts w:hint="eastAsia"/>
          <w:lang w:val="zh-CN"/>
        </w:rPr>
      </w:pPr>
      <w:r>
        <w:rPr>
          <w:rFonts w:hint="eastAsia" w:ascii="宋体" w:cs="宋体"/>
          <w:b/>
          <w:bCs/>
          <w:kern w:val="0"/>
          <w:sz w:val="24"/>
          <w:lang w:val="zh-CN"/>
        </w:rPr>
        <w:br w:type="page"/>
      </w:r>
    </w:p>
    <w:p>
      <w:pPr>
        <w:keepNext/>
        <w:keepLines/>
        <w:autoSpaceDE w:val="0"/>
        <w:autoSpaceDN w:val="0"/>
        <w:adjustRightInd w:val="0"/>
        <w:spacing w:before="100" w:after="100" w:line="360" w:lineRule="auto"/>
        <w:jc w:val="both"/>
        <w:rPr>
          <w:rFonts w:hint="eastAsia" w:ascii="宋体" w:cs="宋体"/>
          <w:kern w:val="0"/>
          <w:sz w:val="24"/>
          <w:lang w:val="zh-CN"/>
        </w:rPr>
      </w:pPr>
    </w:p>
    <w:p>
      <w:pPr>
        <w:keepNext/>
        <w:keepLines/>
        <w:autoSpaceDE w:val="0"/>
        <w:autoSpaceDN w:val="0"/>
        <w:adjustRightInd w:val="0"/>
        <w:spacing w:before="100" w:after="100" w:line="360" w:lineRule="auto"/>
        <w:jc w:val="center"/>
        <w:rPr>
          <w:rFonts w:ascii="宋体" w:cs="宋体"/>
          <w:b/>
          <w:bCs/>
          <w:kern w:val="0"/>
          <w:sz w:val="28"/>
          <w:szCs w:val="28"/>
          <w:highlight w:val="none"/>
          <w:lang w:val="zh-CN"/>
        </w:rPr>
      </w:pPr>
      <w:r>
        <w:rPr>
          <w:rFonts w:hint="eastAsia" w:ascii="宋体" w:cs="宋体"/>
          <w:kern w:val="0"/>
          <w:sz w:val="24"/>
          <w:highlight w:val="none"/>
          <w:lang w:val="zh-CN"/>
        </w:rPr>
        <w:t>三</w:t>
      </w:r>
      <w:r>
        <w:rPr>
          <w:rFonts w:hint="eastAsia" w:ascii="宋体" w:cs="宋体"/>
          <w:b/>
          <w:bCs/>
          <w:kern w:val="0"/>
          <w:sz w:val="28"/>
          <w:szCs w:val="28"/>
          <w:highlight w:val="none"/>
          <w:lang w:val="zh-CN"/>
        </w:rPr>
        <w:t>、规格响应表</w:t>
      </w:r>
    </w:p>
    <w:tbl>
      <w:tblPr>
        <w:tblStyle w:val="16"/>
        <w:tblW w:w="4998" w:type="pct"/>
        <w:jc w:val="center"/>
        <w:tblLayout w:type="autofit"/>
        <w:tblCellMar>
          <w:top w:w="0" w:type="dxa"/>
          <w:left w:w="108" w:type="dxa"/>
          <w:bottom w:w="0" w:type="dxa"/>
          <w:right w:w="108" w:type="dxa"/>
        </w:tblCellMar>
      </w:tblPr>
      <w:tblGrid>
        <w:gridCol w:w="602"/>
        <w:gridCol w:w="1354"/>
        <w:gridCol w:w="2978"/>
        <w:gridCol w:w="2646"/>
        <w:gridCol w:w="939"/>
      </w:tblGrid>
      <w:tr>
        <w:tblPrEx>
          <w:tblCellMar>
            <w:top w:w="0" w:type="dxa"/>
            <w:left w:w="108" w:type="dxa"/>
            <w:bottom w:w="0" w:type="dxa"/>
            <w:right w:w="108" w:type="dxa"/>
          </w:tblCellMar>
        </w:tblPrEx>
        <w:trPr>
          <w:trHeight w:val="1" w:hRule="atLeast"/>
          <w:jc w:val="center"/>
        </w:trPr>
        <w:tc>
          <w:tcPr>
            <w:tcW w:w="353"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b/>
                <w:bCs/>
                <w:kern w:val="0"/>
                <w:sz w:val="24"/>
                <w:szCs w:val="24"/>
                <w:lang w:val="zh-CN"/>
              </w:rPr>
            </w:pPr>
            <w:r>
              <w:rPr>
                <w:rFonts w:hint="eastAsia" w:ascii="宋体" w:cs="宋体"/>
                <w:b/>
                <w:bCs/>
                <w:kern w:val="0"/>
                <w:sz w:val="24"/>
                <w:szCs w:val="24"/>
                <w:lang w:val="zh-CN"/>
              </w:rPr>
              <w:t>序号</w:t>
            </w:r>
          </w:p>
        </w:tc>
        <w:tc>
          <w:tcPr>
            <w:tcW w:w="794"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hint="eastAsia" w:ascii="宋体" w:eastAsia="宋体" w:cs="宋体"/>
                <w:b/>
                <w:bCs/>
                <w:kern w:val="0"/>
                <w:sz w:val="24"/>
                <w:szCs w:val="24"/>
                <w:lang w:val="zh-CN" w:eastAsia="zh-CN"/>
              </w:rPr>
            </w:pPr>
            <w:r>
              <w:rPr>
                <w:rFonts w:hint="eastAsia" w:ascii="宋体" w:cs="宋体"/>
                <w:b/>
                <w:bCs/>
                <w:kern w:val="0"/>
                <w:sz w:val="24"/>
                <w:szCs w:val="24"/>
                <w:lang w:val="zh-CN"/>
              </w:rPr>
              <w:t>货物</w:t>
            </w:r>
            <w:r>
              <w:rPr>
                <w:rFonts w:hint="eastAsia" w:ascii="宋体" w:cs="宋体"/>
                <w:b/>
                <w:bCs/>
                <w:kern w:val="0"/>
                <w:sz w:val="24"/>
                <w:szCs w:val="24"/>
                <w:lang w:val="en-US" w:eastAsia="zh-CN"/>
              </w:rPr>
              <w:t>名称</w:t>
            </w:r>
          </w:p>
        </w:tc>
        <w:tc>
          <w:tcPr>
            <w:tcW w:w="1747" w:type="pct"/>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center"/>
              <w:rPr>
                <w:rFonts w:hint="eastAsia" w:ascii="宋体" w:eastAsia="宋体" w:cs="宋体"/>
                <w:b/>
                <w:bCs/>
                <w:kern w:val="0"/>
                <w:sz w:val="24"/>
                <w:szCs w:val="24"/>
                <w:lang w:val="en-US" w:eastAsia="zh-CN"/>
              </w:rPr>
            </w:pPr>
            <w:r>
              <w:rPr>
                <w:rFonts w:hint="eastAsia" w:ascii="宋体" w:cs="宋体"/>
                <w:b/>
                <w:bCs/>
                <w:kern w:val="0"/>
                <w:sz w:val="24"/>
                <w:szCs w:val="24"/>
                <w:lang w:val="zh-CN"/>
              </w:rPr>
              <w:t>询价采购文件规定的</w:t>
            </w:r>
            <w:r>
              <w:rPr>
                <w:rFonts w:hint="eastAsia" w:ascii="宋体" w:cs="宋体"/>
                <w:b/>
                <w:bCs/>
                <w:kern w:val="0"/>
                <w:sz w:val="24"/>
                <w:szCs w:val="24"/>
                <w:lang w:val="en-US" w:eastAsia="zh-CN"/>
              </w:rPr>
              <w:t>规格、数量</w:t>
            </w:r>
            <w:r>
              <w:rPr>
                <w:rFonts w:hint="eastAsia" w:ascii="宋体" w:cs="宋体"/>
                <w:b/>
                <w:bCs/>
                <w:kern w:val="0"/>
                <w:sz w:val="24"/>
                <w:szCs w:val="24"/>
                <w:lang w:val="zh-CN"/>
              </w:rPr>
              <w:t>及</w:t>
            </w:r>
            <w:r>
              <w:rPr>
                <w:rFonts w:hint="eastAsia" w:ascii="宋体" w:cs="宋体"/>
                <w:b/>
                <w:bCs/>
                <w:kern w:val="0"/>
                <w:sz w:val="24"/>
                <w:szCs w:val="24"/>
                <w:lang w:val="en-US" w:eastAsia="zh-CN"/>
              </w:rPr>
              <w:t>单位</w:t>
            </w:r>
          </w:p>
        </w:tc>
        <w:tc>
          <w:tcPr>
            <w:tcW w:w="1552" w:type="pct"/>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60" w:lineRule="auto"/>
              <w:jc w:val="center"/>
              <w:rPr>
                <w:rFonts w:ascii="宋体" w:hAnsi="Calibri" w:eastAsia="宋体" w:cs="宋体"/>
                <w:b/>
                <w:bCs/>
                <w:kern w:val="0"/>
                <w:sz w:val="24"/>
                <w:szCs w:val="24"/>
                <w:lang w:val="zh-CN" w:eastAsia="zh-CN" w:bidi="ar-SA"/>
              </w:rPr>
            </w:pPr>
            <w:r>
              <w:rPr>
                <w:rFonts w:hint="eastAsia" w:ascii="宋体" w:cs="宋体"/>
                <w:b/>
                <w:bCs/>
                <w:kern w:val="0"/>
                <w:sz w:val="24"/>
                <w:szCs w:val="24"/>
                <w:lang w:val="zh-CN"/>
              </w:rPr>
              <w:t>供应商所投产品的</w:t>
            </w:r>
            <w:r>
              <w:rPr>
                <w:rFonts w:hint="eastAsia" w:ascii="宋体" w:cs="宋体"/>
                <w:b/>
                <w:bCs/>
                <w:kern w:val="0"/>
                <w:sz w:val="24"/>
                <w:szCs w:val="24"/>
                <w:lang w:val="en-US" w:eastAsia="zh-CN"/>
              </w:rPr>
              <w:t>规格、数量</w:t>
            </w:r>
            <w:r>
              <w:rPr>
                <w:rFonts w:hint="eastAsia" w:ascii="宋体" w:cs="宋体"/>
                <w:b/>
                <w:bCs/>
                <w:kern w:val="0"/>
                <w:sz w:val="24"/>
                <w:szCs w:val="24"/>
                <w:lang w:val="zh-CN"/>
              </w:rPr>
              <w:t>及</w:t>
            </w:r>
            <w:r>
              <w:rPr>
                <w:rFonts w:hint="eastAsia" w:ascii="宋体" w:cs="宋体"/>
                <w:b/>
                <w:bCs/>
                <w:kern w:val="0"/>
                <w:sz w:val="24"/>
                <w:szCs w:val="24"/>
                <w:lang w:val="en-US" w:eastAsia="zh-CN"/>
              </w:rPr>
              <w:t>单位</w:t>
            </w:r>
          </w:p>
        </w:tc>
        <w:tc>
          <w:tcPr>
            <w:tcW w:w="55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hint="eastAsia" w:ascii="宋体" w:cs="宋体"/>
                <w:b/>
                <w:bCs/>
                <w:kern w:val="0"/>
                <w:sz w:val="24"/>
                <w:szCs w:val="24"/>
                <w:lang w:val="zh-CN"/>
              </w:rPr>
            </w:pPr>
            <w:r>
              <w:rPr>
                <w:rFonts w:hint="eastAsia" w:ascii="宋体" w:cs="宋体"/>
                <w:b/>
                <w:bCs/>
                <w:kern w:val="0"/>
                <w:sz w:val="24"/>
                <w:szCs w:val="24"/>
                <w:lang w:val="zh-CN"/>
              </w:rPr>
              <w:t>偏离</w:t>
            </w:r>
          </w:p>
          <w:p>
            <w:pPr>
              <w:autoSpaceDE w:val="0"/>
              <w:autoSpaceDN w:val="0"/>
              <w:adjustRightInd w:val="0"/>
              <w:spacing w:line="360" w:lineRule="auto"/>
              <w:jc w:val="center"/>
              <w:rPr>
                <w:rFonts w:ascii="宋体" w:cs="宋体"/>
                <w:b/>
                <w:bCs/>
                <w:kern w:val="0"/>
                <w:sz w:val="24"/>
                <w:szCs w:val="24"/>
                <w:lang w:val="zh-CN"/>
              </w:rPr>
            </w:pPr>
            <w:r>
              <w:rPr>
                <w:rFonts w:hint="eastAsia" w:ascii="宋体" w:cs="宋体"/>
                <w:b/>
                <w:bCs/>
                <w:kern w:val="0"/>
                <w:sz w:val="24"/>
                <w:szCs w:val="24"/>
                <w:lang w:val="zh-CN"/>
              </w:rPr>
              <w:t>说明</w:t>
            </w:r>
          </w:p>
        </w:tc>
      </w:tr>
      <w:tr>
        <w:tblPrEx>
          <w:tblCellMar>
            <w:top w:w="0" w:type="dxa"/>
            <w:left w:w="108" w:type="dxa"/>
            <w:bottom w:w="0" w:type="dxa"/>
            <w:right w:w="108" w:type="dxa"/>
          </w:tblCellMar>
        </w:tblPrEx>
        <w:trPr>
          <w:trHeight w:val="1" w:hRule="atLeast"/>
          <w:jc w:val="center"/>
        </w:trPr>
        <w:tc>
          <w:tcPr>
            <w:tcW w:w="353"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ascii="宋体" w:cs="宋体"/>
                <w:kern w:val="0"/>
                <w:sz w:val="24"/>
                <w:szCs w:val="24"/>
                <w:lang w:val="zh-CN"/>
              </w:rPr>
            </w:pPr>
          </w:p>
        </w:tc>
        <w:tc>
          <w:tcPr>
            <w:tcW w:w="794"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ascii="宋体" w:cs="宋体"/>
                <w:kern w:val="0"/>
                <w:sz w:val="24"/>
                <w:szCs w:val="24"/>
                <w:lang w:val="zh-CN"/>
              </w:rPr>
            </w:pPr>
          </w:p>
        </w:tc>
        <w:tc>
          <w:tcPr>
            <w:tcW w:w="1747"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ascii="宋体" w:cs="宋体"/>
                <w:kern w:val="0"/>
                <w:sz w:val="24"/>
                <w:szCs w:val="24"/>
                <w:lang w:val="zh-CN"/>
              </w:rPr>
            </w:pPr>
          </w:p>
        </w:tc>
        <w:tc>
          <w:tcPr>
            <w:tcW w:w="1552" w:type="pct"/>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cs="宋体"/>
                <w:kern w:val="0"/>
                <w:sz w:val="24"/>
                <w:szCs w:val="24"/>
                <w:lang w:val="zh-CN"/>
              </w:rPr>
            </w:pPr>
          </w:p>
        </w:tc>
        <w:tc>
          <w:tcPr>
            <w:tcW w:w="55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ascii="宋体" w:cs="宋体"/>
                <w:kern w:val="0"/>
                <w:sz w:val="24"/>
                <w:szCs w:val="24"/>
                <w:lang w:val="zh-CN"/>
              </w:rPr>
            </w:pPr>
          </w:p>
        </w:tc>
      </w:tr>
      <w:tr>
        <w:tblPrEx>
          <w:tblCellMar>
            <w:top w:w="0" w:type="dxa"/>
            <w:left w:w="108" w:type="dxa"/>
            <w:bottom w:w="0" w:type="dxa"/>
            <w:right w:w="108" w:type="dxa"/>
          </w:tblCellMar>
        </w:tblPrEx>
        <w:trPr>
          <w:trHeight w:val="1" w:hRule="atLeast"/>
          <w:jc w:val="center"/>
        </w:trPr>
        <w:tc>
          <w:tcPr>
            <w:tcW w:w="353"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 w:val="24"/>
                <w:szCs w:val="24"/>
                <w:lang w:val="zh-CN"/>
              </w:rPr>
            </w:pPr>
          </w:p>
        </w:tc>
        <w:tc>
          <w:tcPr>
            <w:tcW w:w="794"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ascii="宋体" w:cs="宋体"/>
                <w:kern w:val="0"/>
                <w:sz w:val="24"/>
                <w:szCs w:val="24"/>
                <w:lang w:val="zh-CN"/>
              </w:rPr>
            </w:pPr>
          </w:p>
        </w:tc>
        <w:tc>
          <w:tcPr>
            <w:tcW w:w="1747" w:type="pct"/>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cs="宋体"/>
                <w:kern w:val="0"/>
                <w:sz w:val="24"/>
                <w:szCs w:val="24"/>
                <w:lang w:val="zh-CN"/>
              </w:rPr>
            </w:pPr>
          </w:p>
        </w:tc>
        <w:tc>
          <w:tcPr>
            <w:tcW w:w="1552" w:type="pct"/>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cs="宋体"/>
                <w:kern w:val="0"/>
                <w:sz w:val="24"/>
                <w:szCs w:val="24"/>
                <w:lang w:val="zh-CN"/>
              </w:rPr>
            </w:pPr>
          </w:p>
        </w:tc>
        <w:tc>
          <w:tcPr>
            <w:tcW w:w="55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ascii="宋体" w:cs="宋体"/>
                <w:kern w:val="0"/>
                <w:sz w:val="24"/>
                <w:szCs w:val="24"/>
                <w:lang w:val="zh-CN"/>
              </w:rPr>
            </w:pPr>
          </w:p>
        </w:tc>
      </w:tr>
      <w:tr>
        <w:tblPrEx>
          <w:tblCellMar>
            <w:top w:w="0" w:type="dxa"/>
            <w:left w:w="108" w:type="dxa"/>
            <w:bottom w:w="0" w:type="dxa"/>
            <w:right w:w="108" w:type="dxa"/>
          </w:tblCellMar>
        </w:tblPrEx>
        <w:trPr>
          <w:trHeight w:val="1" w:hRule="atLeast"/>
          <w:jc w:val="center"/>
        </w:trPr>
        <w:tc>
          <w:tcPr>
            <w:tcW w:w="353"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ascii="宋体" w:cs="宋体"/>
                <w:kern w:val="0"/>
                <w:sz w:val="24"/>
                <w:szCs w:val="24"/>
                <w:lang w:val="zh-CN"/>
              </w:rPr>
            </w:pPr>
          </w:p>
        </w:tc>
        <w:tc>
          <w:tcPr>
            <w:tcW w:w="794"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ascii="宋体" w:cs="宋体"/>
                <w:kern w:val="0"/>
                <w:sz w:val="24"/>
                <w:szCs w:val="24"/>
                <w:lang w:val="zh-CN"/>
              </w:rPr>
            </w:pPr>
          </w:p>
        </w:tc>
        <w:tc>
          <w:tcPr>
            <w:tcW w:w="1747"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ascii="宋体" w:cs="宋体"/>
                <w:kern w:val="0"/>
                <w:sz w:val="24"/>
                <w:szCs w:val="24"/>
                <w:lang w:val="zh-CN"/>
              </w:rPr>
            </w:pPr>
          </w:p>
        </w:tc>
        <w:tc>
          <w:tcPr>
            <w:tcW w:w="1552" w:type="pct"/>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cs="宋体"/>
                <w:kern w:val="0"/>
                <w:sz w:val="24"/>
                <w:szCs w:val="24"/>
                <w:lang w:val="zh-CN"/>
              </w:rPr>
            </w:pPr>
          </w:p>
        </w:tc>
        <w:tc>
          <w:tcPr>
            <w:tcW w:w="55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ascii="宋体" w:cs="宋体"/>
                <w:kern w:val="0"/>
                <w:sz w:val="24"/>
                <w:szCs w:val="24"/>
                <w:lang w:val="zh-CN"/>
              </w:rPr>
            </w:pPr>
          </w:p>
        </w:tc>
      </w:tr>
      <w:tr>
        <w:tblPrEx>
          <w:tblCellMar>
            <w:top w:w="0" w:type="dxa"/>
            <w:left w:w="108" w:type="dxa"/>
            <w:bottom w:w="0" w:type="dxa"/>
            <w:right w:w="108" w:type="dxa"/>
          </w:tblCellMar>
        </w:tblPrEx>
        <w:trPr>
          <w:trHeight w:val="1" w:hRule="atLeast"/>
          <w:jc w:val="center"/>
        </w:trPr>
        <w:tc>
          <w:tcPr>
            <w:tcW w:w="353"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 w:val="24"/>
                <w:szCs w:val="24"/>
                <w:lang w:val="zh-CN"/>
              </w:rPr>
            </w:pPr>
          </w:p>
        </w:tc>
        <w:tc>
          <w:tcPr>
            <w:tcW w:w="794"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ascii="宋体" w:cs="宋体"/>
                <w:kern w:val="0"/>
                <w:sz w:val="24"/>
                <w:szCs w:val="24"/>
                <w:lang w:val="zh-CN"/>
              </w:rPr>
            </w:pPr>
          </w:p>
        </w:tc>
        <w:tc>
          <w:tcPr>
            <w:tcW w:w="1747" w:type="pct"/>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cs="宋体"/>
                <w:kern w:val="0"/>
                <w:sz w:val="24"/>
                <w:szCs w:val="24"/>
                <w:lang w:val="zh-CN"/>
              </w:rPr>
            </w:pPr>
          </w:p>
        </w:tc>
        <w:tc>
          <w:tcPr>
            <w:tcW w:w="1552" w:type="pct"/>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cs="宋体"/>
                <w:kern w:val="0"/>
                <w:sz w:val="24"/>
                <w:szCs w:val="24"/>
                <w:lang w:val="zh-CN"/>
              </w:rPr>
            </w:pPr>
          </w:p>
        </w:tc>
        <w:tc>
          <w:tcPr>
            <w:tcW w:w="55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ascii="宋体" w:cs="宋体"/>
                <w:kern w:val="0"/>
                <w:sz w:val="24"/>
                <w:szCs w:val="24"/>
                <w:lang w:val="zh-CN"/>
              </w:rPr>
            </w:pPr>
          </w:p>
        </w:tc>
      </w:tr>
      <w:tr>
        <w:tblPrEx>
          <w:tblCellMar>
            <w:top w:w="0" w:type="dxa"/>
            <w:left w:w="108" w:type="dxa"/>
            <w:bottom w:w="0" w:type="dxa"/>
            <w:right w:w="108" w:type="dxa"/>
          </w:tblCellMar>
        </w:tblPrEx>
        <w:trPr>
          <w:trHeight w:val="1" w:hRule="atLeast"/>
          <w:jc w:val="center"/>
        </w:trPr>
        <w:tc>
          <w:tcPr>
            <w:tcW w:w="353"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 w:val="24"/>
                <w:szCs w:val="24"/>
                <w:lang w:val="zh-CN"/>
              </w:rPr>
            </w:pPr>
          </w:p>
        </w:tc>
        <w:tc>
          <w:tcPr>
            <w:tcW w:w="794"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ascii="宋体" w:cs="宋体"/>
                <w:kern w:val="0"/>
                <w:sz w:val="24"/>
                <w:szCs w:val="24"/>
                <w:lang w:val="zh-CN"/>
              </w:rPr>
            </w:pPr>
          </w:p>
        </w:tc>
        <w:tc>
          <w:tcPr>
            <w:tcW w:w="1747" w:type="pct"/>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cs="宋体"/>
                <w:kern w:val="0"/>
                <w:sz w:val="24"/>
                <w:szCs w:val="24"/>
                <w:lang w:val="zh-CN"/>
              </w:rPr>
            </w:pPr>
          </w:p>
        </w:tc>
        <w:tc>
          <w:tcPr>
            <w:tcW w:w="1552" w:type="pct"/>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cs="宋体"/>
                <w:kern w:val="0"/>
                <w:sz w:val="24"/>
                <w:szCs w:val="24"/>
                <w:lang w:val="zh-CN"/>
              </w:rPr>
            </w:pPr>
          </w:p>
        </w:tc>
        <w:tc>
          <w:tcPr>
            <w:tcW w:w="55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ascii="宋体" w:cs="宋体"/>
                <w:kern w:val="0"/>
                <w:sz w:val="24"/>
                <w:szCs w:val="24"/>
                <w:lang w:val="zh-CN"/>
              </w:rPr>
            </w:pPr>
          </w:p>
        </w:tc>
      </w:tr>
      <w:tr>
        <w:trPr>
          <w:trHeight w:val="1" w:hRule="atLeast"/>
          <w:jc w:val="center"/>
        </w:trPr>
        <w:tc>
          <w:tcPr>
            <w:tcW w:w="353"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 w:val="24"/>
                <w:szCs w:val="24"/>
                <w:lang w:val="zh-CN"/>
              </w:rPr>
            </w:pPr>
          </w:p>
        </w:tc>
        <w:tc>
          <w:tcPr>
            <w:tcW w:w="794"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ascii="宋体" w:cs="宋体"/>
                <w:kern w:val="0"/>
                <w:sz w:val="24"/>
                <w:szCs w:val="24"/>
                <w:lang w:val="zh-CN"/>
              </w:rPr>
            </w:pPr>
          </w:p>
        </w:tc>
        <w:tc>
          <w:tcPr>
            <w:tcW w:w="1747" w:type="pct"/>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cs="宋体"/>
                <w:kern w:val="0"/>
                <w:sz w:val="24"/>
                <w:szCs w:val="24"/>
                <w:lang w:val="zh-CN"/>
              </w:rPr>
            </w:pPr>
          </w:p>
        </w:tc>
        <w:tc>
          <w:tcPr>
            <w:tcW w:w="1552" w:type="pct"/>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cs="宋体"/>
                <w:kern w:val="0"/>
                <w:sz w:val="24"/>
                <w:szCs w:val="24"/>
                <w:lang w:val="zh-CN"/>
              </w:rPr>
            </w:pPr>
          </w:p>
        </w:tc>
        <w:tc>
          <w:tcPr>
            <w:tcW w:w="55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ascii="宋体" w:cs="宋体"/>
                <w:kern w:val="0"/>
                <w:sz w:val="24"/>
                <w:szCs w:val="24"/>
                <w:lang w:val="zh-CN"/>
              </w:rPr>
            </w:pPr>
          </w:p>
        </w:tc>
      </w:tr>
      <w:tr>
        <w:tblPrEx>
          <w:tblCellMar>
            <w:top w:w="0" w:type="dxa"/>
            <w:left w:w="108" w:type="dxa"/>
            <w:bottom w:w="0" w:type="dxa"/>
            <w:right w:w="108" w:type="dxa"/>
          </w:tblCellMar>
        </w:tblPrEx>
        <w:trPr>
          <w:trHeight w:val="1" w:hRule="atLeast"/>
          <w:jc w:val="center"/>
        </w:trPr>
        <w:tc>
          <w:tcPr>
            <w:tcW w:w="353"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 w:val="24"/>
                <w:szCs w:val="24"/>
                <w:lang w:val="zh-CN"/>
              </w:rPr>
            </w:pPr>
          </w:p>
        </w:tc>
        <w:tc>
          <w:tcPr>
            <w:tcW w:w="794"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ascii="宋体" w:cs="宋体"/>
                <w:kern w:val="0"/>
                <w:sz w:val="24"/>
                <w:szCs w:val="24"/>
                <w:lang w:val="zh-CN"/>
              </w:rPr>
            </w:pPr>
          </w:p>
        </w:tc>
        <w:tc>
          <w:tcPr>
            <w:tcW w:w="1747" w:type="pct"/>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cs="宋体"/>
                <w:kern w:val="0"/>
                <w:sz w:val="24"/>
                <w:szCs w:val="24"/>
                <w:lang w:val="zh-CN"/>
              </w:rPr>
            </w:pPr>
          </w:p>
        </w:tc>
        <w:tc>
          <w:tcPr>
            <w:tcW w:w="1552" w:type="pct"/>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cs="宋体"/>
                <w:kern w:val="0"/>
                <w:sz w:val="24"/>
                <w:szCs w:val="24"/>
                <w:lang w:val="zh-CN"/>
              </w:rPr>
            </w:pPr>
          </w:p>
        </w:tc>
        <w:tc>
          <w:tcPr>
            <w:tcW w:w="55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ascii="宋体" w:cs="宋体"/>
                <w:kern w:val="0"/>
                <w:sz w:val="24"/>
                <w:szCs w:val="24"/>
                <w:lang w:val="zh-CN"/>
              </w:rPr>
            </w:pPr>
          </w:p>
        </w:tc>
      </w:tr>
      <w:tr>
        <w:tblPrEx>
          <w:tblCellMar>
            <w:top w:w="0" w:type="dxa"/>
            <w:left w:w="108" w:type="dxa"/>
            <w:bottom w:w="0" w:type="dxa"/>
            <w:right w:w="108" w:type="dxa"/>
          </w:tblCellMar>
        </w:tblPrEx>
        <w:trPr>
          <w:trHeight w:val="1" w:hRule="atLeast"/>
          <w:jc w:val="center"/>
        </w:trPr>
        <w:tc>
          <w:tcPr>
            <w:tcW w:w="353"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 w:val="24"/>
                <w:szCs w:val="24"/>
                <w:lang w:val="zh-CN"/>
              </w:rPr>
            </w:pPr>
          </w:p>
        </w:tc>
        <w:tc>
          <w:tcPr>
            <w:tcW w:w="794"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ascii="宋体" w:cs="宋体"/>
                <w:kern w:val="0"/>
                <w:sz w:val="24"/>
                <w:szCs w:val="24"/>
                <w:lang w:val="zh-CN"/>
              </w:rPr>
            </w:pPr>
          </w:p>
        </w:tc>
        <w:tc>
          <w:tcPr>
            <w:tcW w:w="1747" w:type="pct"/>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cs="宋体"/>
                <w:kern w:val="0"/>
                <w:sz w:val="24"/>
                <w:szCs w:val="24"/>
                <w:lang w:val="zh-CN"/>
              </w:rPr>
            </w:pPr>
          </w:p>
        </w:tc>
        <w:tc>
          <w:tcPr>
            <w:tcW w:w="1552" w:type="pct"/>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cs="宋体"/>
                <w:kern w:val="0"/>
                <w:sz w:val="24"/>
                <w:szCs w:val="24"/>
                <w:lang w:val="zh-CN"/>
              </w:rPr>
            </w:pPr>
          </w:p>
        </w:tc>
        <w:tc>
          <w:tcPr>
            <w:tcW w:w="55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ascii="宋体" w:cs="宋体"/>
                <w:kern w:val="0"/>
                <w:sz w:val="24"/>
                <w:szCs w:val="24"/>
                <w:lang w:val="zh-CN"/>
              </w:rPr>
            </w:pPr>
          </w:p>
        </w:tc>
      </w:tr>
      <w:tr>
        <w:tblPrEx>
          <w:tblCellMar>
            <w:top w:w="0" w:type="dxa"/>
            <w:left w:w="108" w:type="dxa"/>
            <w:bottom w:w="0" w:type="dxa"/>
            <w:right w:w="108" w:type="dxa"/>
          </w:tblCellMar>
        </w:tblPrEx>
        <w:trPr>
          <w:trHeight w:val="1" w:hRule="atLeast"/>
          <w:jc w:val="center"/>
        </w:trPr>
        <w:tc>
          <w:tcPr>
            <w:tcW w:w="353"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 w:val="24"/>
                <w:szCs w:val="24"/>
                <w:lang w:val="zh-CN"/>
              </w:rPr>
            </w:pPr>
          </w:p>
        </w:tc>
        <w:tc>
          <w:tcPr>
            <w:tcW w:w="794"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ascii="宋体" w:cs="宋体"/>
                <w:kern w:val="0"/>
                <w:sz w:val="24"/>
                <w:szCs w:val="24"/>
                <w:lang w:val="zh-CN"/>
              </w:rPr>
            </w:pPr>
          </w:p>
        </w:tc>
        <w:tc>
          <w:tcPr>
            <w:tcW w:w="1747" w:type="pct"/>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cs="宋体"/>
                <w:kern w:val="0"/>
                <w:sz w:val="24"/>
                <w:szCs w:val="24"/>
                <w:lang w:val="zh-CN"/>
              </w:rPr>
            </w:pPr>
          </w:p>
        </w:tc>
        <w:tc>
          <w:tcPr>
            <w:tcW w:w="1552" w:type="pct"/>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cs="宋体"/>
                <w:kern w:val="0"/>
                <w:sz w:val="24"/>
                <w:szCs w:val="24"/>
                <w:lang w:val="zh-CN"/>
              </w:rPr>
            </w:pPr>
          </w:p>
        </w:tc>
        <w:tc>
          <w:tcPr>
            <w:tcW w:w="55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ascii="宋体" w:cs="宋体"/>
                <w:kern w:val="0"/>
                <w:sz w:val="24"/>
                <w:szCs w:val="24"/>
                <w:lang w:val="zh-CN"/>
              </w:rPr>
            </w:pPr>
          </w:p>
        </w:tc>
      </w:tr>
      <w:tr>
        <w:tblPrEx>
          <w:tblCellMar>
            <w:top w:w="0" w:type="dxa"/>
            <w:left w:w="108" w:type="dxa"/>
            <w:bottom w:w="0" w:type="dxa"/>
            <w:right w:w="108" w:type="dxa"/>
          </w:tblCellMar>
        </w:tblPrEx>
        <w:trPr>
          <w:trHeight w:val="1" w:hRule="atLeast"/>
          <w:jc w:val="center"/>
        </w:trPr>
        <w:tc>
          <w:tcPr>
            <w:tcW w:w="353"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 w:val="24"/>
                <w:szCs w:val="24"/>
                <w:lang w:val="zh-CN"/>
              </w:rPr>
            </w:pPr>
          </w:p>
        </w:tc>
        <w:tc>
          <w:tcPr>
            <w:tcW w:w="794" w:type="pct"/>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cs="宋体"/>
                <w:kern w:val="0"/>
                <w:sz w:val="24"/>
                <w:szCs w:val="24"/>
                <w:lang w:val="zh-CN"/>
              </w:rPr>
            </w:pPr>
          </w:p>
        </w:tc>
        <w:tc>
          <w:tcPr>
            <w:tcW w:w="1747" w:type="pct"/>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cs="宋体"/>
                <w:kern w:val="0"/>
                <w:sz w:val="24"/>
                <w:szCs w:val="24"/>
                <w:lang w:val="zh-CN"/>
              </w:rPr>
            </w:pPr>
          </w:p>
        </w:tc>
        <w:tc>
          <w:tcPr>
            <w:tcW w:w="1552" w:type="pct"/>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cs="宋体"/>
                <w:kern w:val="0"/>
                <w:sz w:val="24"/>
                <w:szCs w:val="24"/>
                <w:lang w:val="zh-CN"/>
              </w:rPr>
            </w:pPr>
          </w:p>
        </w:tc>
        <w:tc>
          <w:tcPr>
            <w:tcW w:w="55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ascii="宋体" w:cs="宋体"/>
                <w:kern w:val="0"/>
                <w:sz w:val="24"/>
                <w:szCs w:val="24"/>
                <w:lang w:val="zh-CN"/>
              </w:rPr>
            </w:pPr>
          </w:p>
        </w:tc>
      </w:tr>
      <w:tr>
        <w:tblPrEx>
          <w:tblCellMar>
            <w:top w:w="0" w:type="dxa"/>
            <w:left w:w="108" w:type="dxa"/>
            <w:bottom w:w="0" w:type="dxa"/>
            <w:right w:w="108" w:type="dxa"/>
          </w:tblCellMar>
        </w:tblPrEx>
        <w:trPr>
          <w:trHeight w:val="1" w:hRule="atLeast"/>
          <w:jc w:val="center"/>
        </w:trPr>
        <w:tc>
          <w:tcPr>
            <w:tcW w:w="353"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 w:val="24"/>
                <w:szCs w:val="24"/>
                <w:lang w:val="zh-CN"/>
              </w:rPr>
            </w:pPr>
          </w:p>
        </w:tc>
        <w:tc>
          <w:tcPr>
            <w:tcW w:w="794" w:type="pct"/>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cs="宋体"/>
                <w:kern w:val="0"/>
                <w:sz w:val="24"/>
                <w:szCs w:val="24"/>
                <w:lang w:val="zh-CN"/>
              </w:rPr>
            </w:pPr>
          </w:p>
        </w:tc>
        <w:tc>
          <w:tcPr>
            <w:tcW w:w="1747" w:type="pct"/>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cs="宋体"/>
                <w:kern w:val="0"/>
                <w:sz w:val="24"/>
                <w:szCs w:val="24"/>
                <w:lang w:val="zh-CN"/>
              </w:rPr>
            </w:pPr>
          </w:p>
        </w:tc>
        <w:tc>
          <w:tcPr>
            <w:tcW w:w="1552" w:type="pct"/>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cs="宋体"/>
                <w:kern w:val="0"/>
                <w:sz w:val="24"/>
                <w:szCs w:val="24"/>
                <w:lang w:val="zh-CN"/>
              </w:rPr>
            </w:pPr>
          </w:p>
        </w:tc>
        <w:tc>
          <w:tcPr>
            <w:tcW w:w="55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ascii="宋体" w:cs="宋体"/>
                <w:kern w:val="0"/>
                <w:sz w:val="24"/>
                <w:szCs w:val="24"/>
                <w:lang w:val="zh-CN"/>
              </w:rPr>
            </w:pPr>
          </w:p>
        </w:tc>
      </w:tr>
      <w:tr>
        <w:tblPrEx>
          <w:tblCellMar>
            <w:top w:w="0" w:type="dxa"/>
            <w:left w:w="108" w:type="dxa"/>
            <w:bottom w:w="0" w:type="dxa"/>
            <w:right w:w="108" w:type="dxa"/>
          </w:tblCellMar>
        </w:tblPrEx>
        <w:trPr>
          <w:trHeight w:val="1" w:hRule="atLeast"/>
          <w:jc w:val="center"/>
        </w:trPr>
        <w:tc>
          <w:tcPr>
            <w:tcW w:w="353"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 w:val="24"/>
                <w:szCs w:val="24"/>
                <w:lang w:val="zh-CN"/>
              </w:rPr>
            </w:pPr>
          </w:p>
        </w:tc>
        <w:tc>
          <w:tcPr>
            <w:tcW w:w="794"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ascii="宋体" w:cs="宋体"/>
                <w:kern w:val="0"/>
                <w:sz w:val="24"/>
                <w:szCs w:val="24"/>
                <w:lang w:val="zh-CN"/>
              </w:rPr>
            </w:pPr>
          </w:p>
        </w:tc>
        <w:tc>
          <w:tcPr>
            <w:tcW w:w="1747" w:type="pct"/>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cs="宋体"/>
                <w:kern w:val="0"/>
                <w:sz w:val="24"/>
                <w:szCs w:val="24"/>
                <w:lang w:val="zh-CN"/>
              </w:rPr>
            </w:pPr>
          </w:p>
        </w:tc>
        <w:tc>
          <w:tcPr>
            <w:tcW w:w="1552" w:type="pct"/>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cs="宋体"/>
                <w:kern w:val="0"/>
                <w:sz w:val="24"/>
                <w:szCs w:val="24"/>
                <w:lang w:val="zh-CN"/>
              </w:rPr>
            </w:pPr>
          </w:p>
        </w:tc>
        <w:tc>
          <w:tcPr>
            <w:tcW w:w="55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ascii="宋体" w:cs="宋体"/>
                <w:kern w:val="0"/>
                <w:sz w:val="24"/>
                <w:szCs w:val="24"/>
                <w:lang w:val="zh-CN"/>
              </w:rPr>
            </w:pPr>
          </w:p>
        </w:tc>
      </w:tr>
      <w:tr>
        <w:tblPrEx>
          <w:tblCellMar>
            <w:top w:w="0" w:type="dxa"/>
            <w:left w:w="108" w:type="dxa"/>
            <w:bottom w:w="0" w:type="dxa"/>
            <w:right w:w="108" w:type="dxa"/>
          </w:tblCellMar>
        </w:tblPrEx>
        <w:trPr>
          <w:trHeight w:val="1" w:hRule="atLeast"/>
          <w:jc w:val="center"/>
        </w:trPr>
        <w:tc>
          <w:tcPr>
            <w:tcW w:w="353"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 w:val="24"/>
                <w:szCs w:val="24"/>
                <w:lang w:val="zh-CN"/>
              </w:rPr>
            </w:pPr>
          </w:p>
        </w:tc>
        <w:tc>
          <w:tcPr>
            <w:tcW w:w="794" w:type="pct"/>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cs="宋体"/>
                <w:kern w:val="0"/>
                <w:sz w:val="24"/>
                <w:szCs w:val="24"/>
                <w:lang w:val="zh-CN"/>
              </w:rPr>
            </w:pPr>
          </w:p>
        </w:tc>
        <w:tc>
          <w:tcPr>
            <w:tcW w:w="1747" w:type="pct"/>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cs="宋体"/>
                <w:kern w:val="0"/>
                <w:sz w:val="24"/>
                <w:szCs w:val="24"/>
                <w:lang w:val="zh-CN"/>
              </w:rPr>
            </w:pPr>
          </w:p>
        </w:tc>
        <w:tc>
          <w:tcPr>
            <w:tcW w:w="1552" w:type="pct"/>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cs="宋体"/>
                <w:kern w:val="0"/>
                <w:sz w:val="24"/>
                <w:szCs w:val="24"/>
                <w:lang w:val="zh-CN"/>
              </w:rPr>
            </w:pPr>
          </w:p>
        </w:tc>
        <w:tc>
          <w:tcPr>
            <w:tcW w:w="55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ascii="宋体" w:cs="宋体"/>
                <w:kern w:val="0"/>
                <w:sz w:val="24"/>
                <w:szCs w:val="24"/>
                <w:lang w:val="zh-CN"/>
              </w:rPr>
            </w:pPr>
          </w:p>
        </w:tc>
      </w:tr>
      <w:tr>
        <w:tblPrEx>
          <w:tblCellMar>
            <w:top w:w="0" w:type="dxa"/>
            <w:left w:w="108" w:type="dxa"/>
            <w:bottom w:w="0" w:type="dxa"/>
            <w:right w:w="108" w:type="dxa"/>
          </w:tblCellMar>
        </w:tblPrEx>
        <w:trPr>
          <w:trHeight w:val="1" w:hRule="atLeast"/>
          <w:jc w:val="center"/>
        </w:trPr>
        <w:tc>
          <w:tcPr>
            <w:tcW w:w="353"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ascii="宋体" w:cs="宋体"/>
                <w:kern w:val="0"/>
                <w:sz w:val="24"/>
                <w:szCs w:val="24"/>
                <w:lang w:val="zh-CN"/>
              </w:rPr>
            </w:pPr>
          </w:p>
        </w:tc>
        <w:tc>
          <w:tcPr>
            <w:tcW w:w="794"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ascii="宋体" w:cs="宋体"/>
                <w:kern w:val="0"/>
                <w:sz w:val="24"/>
                <w:szCs w:val="24"/>
                <w:lang w:val="zh-CN"/>
              </w:rPr>
            </w:pPr>
          </w:p>
        </w:tc>
        <w:tc>
          <w:tcPr>
            <w:tcW w:w="1747" w:type="pct"/>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cs="宋体"/>
                <w:kern w:val="0"/>
                <w:sz w:val="24"/>
                <w:szCs w:val="24"/>
                <w:lang w:val="zh-CN"/>
              </w:rPr>
            </w:pPr>
          </w:p>
        </w:tc>
        <w:tc>
          <w:tcPr>
            <w:tcW w:w="1552" w:type="pct"/>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cs="宋体"/>
                <w:kern w:val="0"/>
                <w:sz w:val="24"/>
                <w:szCs w:val="24"/>
                <w:lang w:val="zh-CN"/>
              </w:rPr>
            </w:pPr>
          </w:p>
        </w:tc>
        <w:tc>
          <w:tcPr>
            <w:tcW w:w="55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ascii="宋体" w:cs="宋体"/>
                <w:kern w:val="0"/>
                <w:sz w:val="24"/>
                <w:szCs w:val="24"/>
                <w:lang w:val="zh-CN"/>
              </w:rPr>
            </w:pPr>
          </w:p>
        </w:tc>
      </w:tr>
      <w:tr>
        <w:trPr>
          <w:trHeight w:val="1" w:hRule="atLeast"/>
          <w:jc w:val="center"/>
        </w:trPr>
        <w:tc>
          <w:tcPr>
            <w:tcW w:w="353"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 w:val="24"/>
                <w:szCs w:val="24"/>
                <w:lang w:val="zh-CN"/>
              </w:rPr>
            </w:pPr>
          </w:p>
        </w:tc>
        <w:tc>
          <w:tcPr>
            <w:tcW w:w="794"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ascii="宋体" w:cs="宋体"/>
                <w:kern w:val="0"/>
                <w:sz w:val="24"/>
                <w:szCs w:val="24"/>
                <w:lang w:val="zh-CN"/>
              </w:rPr>
            </w:pPr>
          </w:p>
        </w:tc>
        <w:tc>
          <w:tcPr>
            <w:tcW w:w="1747"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ascii="宋体" w:cs="宋体"/>
                <w:kern w:val="0"/>
                <w:sz w:val="24"/>
                <w:szCs w:val="24"/>
                <w:lang w:val="zh-CN"/>
              </w:rPr>
            </w:pPr>
          </w:p>
        </w:tc>
        <w:tc>
          <w:tcPr>
            <w:tcW w:w="1552" w:type="pct"/>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cs="宋体"/>
                <w:kern w:val="0"/>
                <w:sz w:val="24"/>
                <w:szCs w:val="24"/>
                <w:lang w:val="zh-CN"/>
              </w:rPr>
            </w:pPr>
          </w:p>
        </w:tc>
        <w:tc>
          <w:tcPr>
            <w:tcW w:w="55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ascii="宋体" w:cs="宋体"/>
                <w:kern w:val="0"/>
                <w:sz w:val="24"/>
                <w:szCs w:val="24"/>
                <w:lang w:val="zh-CN"/>
              </w:rPr>
            </w:pPr>
          </w:p>
        </w:tc>
      </w:tr>
    </w:tbl>
    <w:p>
      <w:pPr>
        <w:tabs>
          <w:tab w:val="left" w:pos="1815"/>
        </w:tabs>
        <w:autoSpaceDE w:val="0"/>
        <w:autoSpaceDN w:val="0"/>
        <w:adjustRightInd w:val="0"/>
        <w:spacing w:line="360" w:lineRule="auto"/>
        <w:rPr>
          <w:rFonts w:ascii="宋体" w:cs="宋体"/>
          <w:kern w:val="0"/>
          <w:sz w:val="24"/>
          <w:szCs w:val="24"/>
          <w:lang w:val="zh-CN"/>
        </w:rPr>
      </w:pPr>
      <w:r>
        <w:rPr>
          <w:rFonts w:hint="eastAsia" w:ascii="宋体" w:cs="宋体"/>
          <w:kern w:val="0"/>
          <w:sz w:val="24"/>
          <w:szCs w:val="24"/>
          <w:lang w:val="zh-CN"/>
        </w:rPr>
        <w:t>供应商盖章：</w:t>
      </w:r>
    </w:p>
    <w:p>
      <w:pPr>
        <w:tabs>
          <w:tab w:val="left" w:pos="1815"/>
        </w:tabs>
        <w:autoSpaceDE w:val="0"/>
        <w:autoSpaceDN w:val="0"/>
        <w:adjustRightInd w:val="0"/>
        <w:spacing w:line="360" w:lineRule="auto"/>
        <w:rPr>
          <w:rFonts w:ascii="宋体" w:cs="宋体"/>
          <w:b/>
          <w:bCs/>
          <w:kern w:val="0"/>
          <w:sz w:val="24"/>
          <w:szCs w:val="24"/>
          <w:lang w:val="zh-CN"/>
        </w:rPr>
      </w:pPr>
      <w:r>
        <w:rPr>
          <w:rFonts w:hint="eastAsia" w:ascii="宋体" w:cs="宋体"/>
          <w:b/>
          <w:bCs/>
          <w:kern w:val="0"/>
          <w:sz w:val="24"/>
          <w:szCs w:val="24"/>
          <w:lang w:val="zh-CN"/>
        </w:rPr>
        <w:t>注意：</w:t>
      </w:r>
    </w:p>
    <w:p>
      <w:pPr>
        <w:numPr>
          <w:ilvl w:val="0"/>
          <w:numId w:val="11"/>
        </w:numPr>
        <w:tabs>
          <w:tab w:val="left" w:pos="1815"/>
        </w:tabs>
        <w:autoSpaceDE w:val="0"/>
        <w:autoSpaceDN w:val="0"/>
        <w:adjustRightInd w:val="0"/>
        <w:spacing w:line="360" w:lineRule="auto"/>
        <w:rPr>
          <w:rFonts w:hint="eastAsia" w:ascii="宋体" w:cs="宋体"/>
          <w:kern w:val="0"/>
          <w:sz w:val="24"/>
          <w:lang w:val="en-US" w:eastAsia="zh-CN"/>
        </w:rPr>
      </w:pPr>
      <w:r>
        <w:rPr>
          <w:rFonts w:hint="eastAsia" w:ascii="宋体" w:cs="宋体"/>
          <w:kern w:val="0"/>
          <w:sz w:val="24"/>
          <w:szCs w:val="24"/>
          <w:lang w:val="zh-CN"/>
        </w:rPr>
        <w:t>供货商必须逐项对应描述响应的货物</w:t>
      </w:r>
      <w:r>
        <w:rPr>
          <w:rFonts w:hint="eastAsia" w:ascii="宋体" w:cs="宋体"/>
          <w:kern w:val="0"/>
          <w:sz w:val="24"/>
          <w:szCs w:val="24"/>
          <w:lang w:val="en-US" w:eastAsia="zh-CN"/>
        </w:rPr>
        <w:t>名称</w:t>
      </w:r>
      <w:r>
        <w:rPr>
          <w:rFonts w:hint="eastAsia" w:ascii="宋体" w:cs="宋体"/>
          <w:kern w:val="0"/>
          <w:sz w:val="24"/>
          <w:szCs w:val="24"/>
          <w:lang w:val="zh-CN"/>
        </w:rPr>
        <w:t>、</w:t>
      </w:r>
      <w:r>
        <w:rPr>
          <w:rFonts w:hint="eastAsia" w:ascii="宋体" w:cs="宋体"/>
          <w:kern w:val="0"/>
          <w:sz w:val="24"/>
          <w:szCs w:val="24"/>
          <w:lang w:val="en-US" w:eastAsia="zh-CN"/>
        </w:rPr>
        <w:t>规格</w:t>
      </w:r>
      <w:r>
        <w:rPr>
          <w:rFonts w:hint="eastAsia" w:ascii="宋体" w:cs="宋体"/>
          <w:kern w:val="0"/>
          <w:sz w:val="24"/>
          <w:szCs w:val="24"/>
          <w:lang w:val="zh-CN"/>
        </w:rPr>
        <w:t>、</w:t>
      </w:r>
      <w:r>
        <w:rPr>
          <w:rFonts w:hint="eastAsia" w:ascii="宋体" w:cs="宋体"/>
          <w:kern w:val="0"/>
          <w:sz w:val="24"/>
          <w:szCs w:val="24"/>
          <w:lang w:val="en-US" w:eastAsia="zh-CN"/>
        </w:rPr>
        <w:t>数量、单位</w:t>
      </w:r>
      <w:r>
        <w:rPr>
          <w:rFonts w:hint="eastAsia" w:ascii="宋体" w:cs="宋体"/>
          <w:kern w:val="0"/>
          <w:sz w:val="24"/>
          <w:szCs w:val="24"/>
          <w:lang w:val="zh-CN"/>
        </w:rPr>
        <w:t>及</w:t>
      </w:r>
      <w:r>
        <w:rPr>
          <w:rFonts w:hint="eastAsia" w:ascii="宋体" w:cs="宋体"/>
          <w:kern w:val="0"/>
          <w:sz w:val="24"/>
          <w:szCs w:val="24"/>
          <w:lang w:val="en-US" w:eastAsia="zh-CN"/>
        </w:rPr>
        <w:t>其他</w:t>
      </w:r>
      <w:r>
        <w:rPr>
          <w:rFonts w:hint="eastAsia" w:ascii="宋体" w:cs="宋体"/>
          <w:kern w:val="0"/>
          <w:sz w:val="24"/>
          <w:szCs w:val="24"/>
          <w:lang w:val="zh-CN"/>
        </w:rPr>
        <w:t>要求；</w:t>
      </w:r>
    </w:p>
    <w:p>
      <w:pPr>
        <w:numPr>
          <w:ilvl w:val="0"/>
          <w:numId w:val="11"/>
        </w:numPr>
        <w:tabs>
          <w:tab w:val="left" w:pos="1815"/>
        </w:tabs>
        <w:autoSpaceDE w:val="0"/>
        <w:autoSpaceDN w:val="0"/>
        <w:adjustRightInd w:val="0"/>
        <w:spacing w:line="360" w:lineRule="auto"/>
        <w:rPr>
          <w:rFonts w:hint="eastAsia" w:ascii="宋体" w:cs="宋体"/>
          <w:kern w:val="0"/>
          <w:sz w:val="24"/>
          <w:lang w:val="en-US" w:eastAsia="zh-CN"/>
        </w:rPr>
      </w:pPr>
      <w:r>
        <w:rPr>
          <w:rFonts w:hint="eastAsia" w:ascii="宋体" w:cs="宋体"/>
          <w:kern w:val="0"/>
          <w:sz w:val="24"/>
          <w:szCs w:val="24"/>
          <w:lang w:val="en-US" w:eastAsia="zh-CN"/>
        </w:rPr>
        <w:t>采购人提出的实质性要求不允许负偏离。</w:t>
      </w:r>
    </w:p>
    <w:p>
      <w:pPr>
        <w:pStyle w:val="2"/>
        <w:widowControl w:val="0"/>
        <w:numPr>
          <w:ilvl w:val="0"/>
          <w:numId w:val="0"/>
        </w:numPr>
        <w:spacing w:after="120"/>
        <w:jc w:val="both"/>
        <w:rPr>
          <w:rFonts w:hint="eastAsia"/>
          <w:lang w:val="en-US" w:eastAsia="zh-CN"/>
        </w:rPr>
      </w:pPr>
    </w:p>
    <w:p>
      <w:pPr>
        <w:rPr>
          <w:rFonts w:hint="eastAsia"/>
          <w:lang w:val="en-US" w:eastAsia="zh-CN"/>
        </w:rPr>
      </w:pPr>
    </w:p>
    <w:p>
      <w:pPr>
        <w:keepNext/>
        <w:keepLines/>
        <w:autoSpaceDE w:val="0"/>
        <w:autoSpaceDN w:val="0"/>
        <w:adjustRightInd w:val="0"/>
        <w:spacing w:before="100" w:after="100" w:line="360" w:lineRule="auto"/>
        <w:jc w:val="center"/>
        <w:rPr>
          <w:rFonts w:hint="eastAsia"/>
          <w:sz w:val="24"/>
          <w:szCs w:val="24"/>
          <w:lang w:val="en-US" w:eastAsia="zh-CN"/>
        </w:rPr>
      </w:pPr>
      <w:r>
        <w:rPr>
          <w:rFonts w:hint="eastAsia" w:ascii="宋体" w:cs="宋体"/>
          <w:b/>
          <w:bCs/>
          <w:kern w:val="0"/>
          <w:sz w:val="24"/>
          <w:szCs w:val="24"/>
          <w:lang w:val="zh-CN"/>
        </w:rPr>
        <w:t>四、商务要求响应情况表</w:t>
      </w:r>
    </w:p>
    <w:tbl>
      <w:tblPr>
        <w:tblStyle w:val="16"/>
        <w:tblpPr w:leftFromText="180" w:rightFromText="180" w:vertAnchor="text" w:horzAnchor="page" w:tblpX="1210" w:tblpY="381"/>
        <w:tblOverlap w:val="never"/>
        <w:tblW w:w="9735" w:type="dxa"/>
        <w:tblInd w:w="0" w:type="dxa"/>
        <w:tblLayout w:type="fixed"/>
        <w:tblCellMar>
          <w:top w:w="0" w:type="dxa"/>
          <w:left w:w="108" w:type="dxa"/>
          <w:bottom w:w="0" w:type="dxa"/>
          <w:right w:w="108" w:type="dxa"/>
        </w:tblCellMar>
      </w:tblPr>
      <w:tblGrid>
        <w:gridCol w:w="630"/>
        <w:gridCol w:w="1815"/>
        <w:gridCol w:w="4830"/>
        <w:gridCol w:w="1380"/>
        <w:gridCol w:w="1080"/>
      </w:tblGrid>
      <w:tr>
        <w:trPr>
          <w:trHeight w:val="686" w:hRule="atLeast"/>
        </w:trPr>
        <w:tc>
          <w:tcPr>
            <w:tcW w:w="63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 w:val="24"/>
                <w:szCs w:val="24"/>
                <w:lang w:val="zh-CN"/>
              </w:rPr>
            </w:pPr>
            <w:r>
              <w:rPr>
                <w:rFonts w:hint="eastAsia" w:ascii="宋体" w:cs="宋体"/>
                <w:kern w:val="0"/>
                <w:sz w:val="24"/>
                <w:szCs w:val="24"/>
                <w:lang w:val="zh-CN"/>
              </w:rPr>
              <w:t>序号</w:t>
            </w:r>
          </w:p>
        </w:tc>
        <w:tc>
          <w:tcPr>
            <w:tcW w:w="18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 w:val="24"/>
                <w:szCs w:val="24"/>
                <w:lang w:val="zh-CN"/>
              </w:rPr>
            </w:pPr>
            <w:r>
              <w:rPr>
                <w:rFonts w:hint="eastAsia" w:ascii="宋体" w:cs="宋体"/>
                <w:kern w:val="0"/>
                <w:sz w:val="24"/>
                <w:szCs w:val="24"/>
                <w:lang w:val="zh-CN"/>
              </w:rPr>
              <w:t>采购要求</w:t>
            </w:r>
          </w:p>
        </w:tc>
        <w:tc>
          <w:tcPr>
            <w:tcW w:w="4830" w:type="dxa"/>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 w:val="24"/>
                <w:szCs w:val="24"/>
                <w:lang w:val="zh-CN"/>
              </w:rPr>
            </w:pPr>
            <w:r>
              <w:rPr>
                <w:rFonts w:hint="eastAsia" w:ascii="宋体" w:cs="宋体"/>
                <w:kern w:val="0"/>
                <w:sz w:val="24"/>
                <w:szCs w:val="24"/>
                <w:lang w:val="zh-CN"/>
              </w:rPr>
              <w:t>询价文件要求</w:t>
            </w:r>
          </w:p>
        </w:tc>
        <w:tc>
          <w:tcPr>
            <w:tcW w:w="13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hint="eastAsia" w:ascii="宋体" w:eastAsia="宋体" w:cs="宋体"/>
                <w:kern w:val="0"/>
                <w:sz w:val="24"/>
                <w:szCs w:val="24"/>
                <w:lang w:val="zh-CN" w:eastAsia="zh-CN"/>
              </w:rPr>
            </w:pPr>
            <w:r>
              <w:rPr>
                <w:rFonts w:hint="eastAsia" w:ascii="宋体" w:cs="宋体"/>
                <w:kern w:val="0"/>
                <w:sz w:val="24"/>
                <w:szCs w:val="24"/>
                <w:lang w:val="en-US" w:eastAsia="zh-CN"/>
              </w:rPr>
              <w:t xml:space="preserve">供应商承诺 </w:t>
            </w:r>
          </w:p>
        </w:tc>
        <w:tc>
          <w:tcPr>
            <w:tcW w:w="10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hint="eastAsia" w:ascii="宋体" w:cs="宋体"/>
                <w:kern w:val="0"/>
                <w:sz w:val="24"/>
                <w:szCs w:val="24"/>
                <w:lang w:val="zh-CN"/>
              </w:rPr>
            </w:pPr>
            <w:r>
              <w:rPr>
                <w:rFonts w:hint="eastAsia" w:ascii="宋体" w:cs="宋体"/>
                <w:kern w:val="0"/>
                <w:sz w:val="24"/>
                <w:szCs w:val="24"/>
                <w:lang w:val="zh-CN"/>
              </w:rPr>
              <w:t>不允许负偏离</w:t>
            </w:r>
          </w:p>
        </w:tc>
      </w:tr>
      <w:tr>
        <w:tblPrEx>
          <w:tblCellMar>
            <w:top w:w="0" w:type="dxa"/>
            <w:left w:w="108" w:type="dxa"/>
            <w:bottom w:w="0" w:type="dxa"/>
            <w:right w:w="108" w:type="dxa"/>
          </w:tblCellMar>
        </w:tblPrEx>
        <w:trPr>
          <w:trHeight w:val="1" w:hRule="atLeast"/>
        </w:trPr>
        <w:tc>
          <w:tcPr>
            <w:tcW w:w="63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1</w:t>
            </w:r>
          </w:p>
        </w:tc>
        <w:tc>
          <w:tcPr>
            <w:tcW w:w="18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eastAsia="宋体" w:cs="宋体"/>
                <w:kern w:val="0"/>
                <w:sz w:val="24"/>
                <w:szCs w:val="24"/>
                <w:highlight w:val="none"/>
                <w:lang w:val="zh-CN" w:eastAsia="zh-CN"/>
              </w:rPr>
            </w:pPr>
            <w:r>
              <w:rPr>
                <w:rFonts w:hint="eastAsia" w:ascii="宋体" w:hAnsi="宋体"/>
                <w:color w:val="000000" w:themeColor="text1"/>
                <w:sz w:val="24"/>
                <w:szCs w:val="24"/>
                <w:highlight w:val="none"/>
                <w14:textFill>
                  <w14:solidFill>
                    <w14:schemeClr w14:val="tx1"/>
                  </w14:solidFill>
                </w14:textFill>
              </w:rPr>
              <w:t>付款方式</w:t>
            </w:r>
          </w:p>
        </w:tc>
        <w:tc>
          <w:tcPr>
            <w:tcW w:w="4830" w:type="dxa"/>
            <w:tcBorders>
              <w:top w:val="single" w:color="auto" w:sz="4" w:space="0"/>
              <w:left w:val="single" w:color="000000" w:sz="2" w:space="0"/>
              <w:bottom w:val="single" w:color="000000" w:sz="2" w:space="0"/>
              <w:right w:val="single" w:color="000000" w:sz="2" w:space="0"/>
            </w:tcBorders>
            <w:shd w:val="clear" w:color="000000" w:fill="FFFFFF"/>
          </w:tcPr>
          <w:p>
            <w:pPr>
              <w:adjustRightInd w:val="0"/>
              <w:snapToGrid w:val="0"/>
              <w:spacing w:line="360" w:lineRule="auto"/>
              <w:rPr>
                <w:rFonts w:hint="default" w:ascii="宋体" w:eastAsia="宋体" w:cs="宋体"/>
                <w:kern w:val="0"/>
                <w:sz w:val="24"/>
                <w:szCs w:val="24"/>
                <w:highlight w:val="none"/>
                <w:lang w:val="en-US" w:eastAsia="zh-CN"/>
              </w:rPr>
            </w:pPr>
            <w:r>
              <w:rPr>
                <w:rFonts w:hint="eastAsia" w:ascii="宋体" w:hAnsi="宋体" w:eastAsia="宋体"/>
                <w:b w:val="0"/>
                <w:sz w:val="24"/>
                <w:highlight w:val="none"/>
                <w:u w:val="none"/>
                <w:lang w:val="en-US" w:eastAsia="zh-CN"/>
              </w:rPr>
              <w:t>供货完成后</w:t>
            </w:r>
            <w:r>
              <w:rPr>
                <w:rFonts w:hint="eastAsia" w:ascii="宋体" w:hAnsi="宋体" w:eastAsia="宋体"/>
                <w:b w:val="0"/>
                <w:sz w:val="24"/>
                <w:highlight w:val="none"/>
                <w:u w:val="none"/>
              </w:rPr>
              <w:t>，</w:t>
            </w:r>
            <w:r>
              <w:rPr>
                <w:rFonts w:hint="eastAsia" w:ascii="宋体" w:hAnsi="宋体" w:eastAsia="宋体"/>
                <w:b w:val="0"/>
                <w:sz w:val="24"/>
                <w:highlight w:val="none"/>
                <w:u w:val="none"/>
                <w:lang w:val="en-US" w:eastAsia="zh-CN"/>
              </w:rPr>
              <w:t>成交</w:t>
            </w:r>
            <w:r>
              <w:rPr>
                <w:rFonts w:hint="eastAsia" w:ascii="宋体" w:hAnsi="宋体" w:eastAsia="宋体"/>
                <w:b w:val="0"/>
                <w:sz w:val="24"/>
                <w:highlight w:val="none"/>
                <w:u w:val="none"/>
              </w:rPr>
              <w:t>供应商</w:t>
            </w:r>
            <w:r>
              <w:rPr>
                <w:rFonts w:hint="eastAsia" w:ascii="宋体" w:hAnsi="宋体" w:eastAsia="宋体"/>
                <w:b w:val="0"/>
                <w:sz w:val="24"/>
                <w:highlight w:val="none"/>
                <w:u w:val="none"/>
                <w:lang w:val="en-US" w:eastAsia="zh-CN"/>
              </w:rPr>
              <w:t>所供材料按采购人验收合格数量进行结算，成交供应商开具增值税发票，采购人收到发票后7个工作日内一次性支付。</w:t>
            </w:r>
          </w:p>
        </w:tc>
        <w:tc>
          <w:tcPr>
            <w:tcW w:w="138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cs="宋体"/>
                <w:kern w:val="0"/>
                <w:sz w:val="24"/>
                <w:szCs w:val="24"/>
                <w:lang w:val="zh-CN"/>
              </w:rPr>
            </w:pPr>
          </w:p>
        </w:tc>
        <w:tc>
          <w:tcPr>
            <w:tcW w:w="108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cs="宋体"/>
                <w:kern w:val="0"/>
                <w:sz w:val="24"/>
                <w:szCs w:val="24"/>
                <w:lang w:val="zh-CN"/>
              </w:rPr>
            </w:pPr>
          </w:p>
        </w:tc>
      </w:tr>
      <w:tr>
        <w:tblPrEx>
          <w:tblCellMar>
            <w:top w:w="0" w:type="dxa"/>
            <w:left w:w="108" w:type="dxa"/>
            <w:bottom w:w="0" w:type="dxa"/>
            <w:right w:w="108" w:type="dxa"/>
          </w:tblCellMar>
        </w:tblPrEx>
        <w:trPr>
          <w:trHeight w:val="1" w:hRule="atLeast"/>
        </w:trPr>
        <w:tc>
          <w:tcPr>
            <w:tcW w:w="63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hAnsi="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2</w:t>
            </w:r>
          </w:p>
        </w:tc>
        <w:tc>
          <w:tcPr>
            <w:tcW w:w="18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hAnsi="宋体" w:cs="Times New Roman"/>
                <w:color w:val="000000" w:themeColor="text1"/>
                <w:sz w:val="24"/>
                <w:szCs w:val="24"/>
                <w:lang w:val="zh-CN"/>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合同争议处理</w:t>
            </w:r>
          </w:p>
        </w:tc>
        <w:tc>
          <w:tcPr>
            <w:tcW w:w="4830" w:type="dxa"/>
            <w:tcBorders>
              <w:top w:val="single" w:color="000000" w:sz="2" w:space="0"/>
              <w:left w:val="single" w:color="000000" w:sz="2" w:space="0"/>
              <w:bottom w:val="single" w:color="000000" w:sz="2" w:space="0"/>
              <w:right w:val="single" w:color="000000" w:sz="2" w:space="0"/>
            </w:tcBorders>
            <w:shd w:val="clear" w:color="000000" w:fill="FFFFFF"/>
          </w:tcPr>
          <w:p>
            <w:pPr>
              <w:adjustRightInd w:val="0"/>
              <w:snapToGrid w:val="0"/>
              <w:spacing w:line="360" w:lineRule="auto"/>
              <w:rPr>
                <w:rFonts w:hint="eastAsia" w:ascii="宋体" w:eastAsia="宋体" w:cs="宋体"/>
                <w:kern w:val="0"/>
                <w:sz w:val="24"/>
                <w:szCs w:val="24"/>
                <w:lang w:val="zh-CN" w:eastAsia="zh-CN"/>
              </w:rPr>
            </w:pPr>
            <w:r>
              <w:rPr>
                <w:rFonts w:hint="eastAsia" w:ascii="宋体" w:eastAsia="宋体" w:cs="宋体"/>
                <w:kern w:val="0"/>
                <w:sz w:val="24"/>
                <w:szCs w:val="24"/>
                <w:lang w:val="zh-CN" w:eastAsia="zh-CN"/>
              </w:rPr>
              <w:t>采购合同在履行过程中发生的争议，由双方当事人协商解决，协商解决不成的，提交项目所在地有管辖权的人民法院诉讼解决。</w:t>
            </w:r>
          </w:p>
        </w:tc>
        <w:tc>
          <w:tcPr>
            <w:tcW w:w="138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cs="宋体"/>
                <w:kern w:val="0"/>
                <w:sz w:val="24"/>
                <w:szCs w:val="24"/>
                <w:lang w:val="zh-CN"/>
              </w:rPr>
            </w:pPr>
          </w:p>
        </w:tc>
        <w:tc>
          <w:tcPr>
            <w:tcW w:w="108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cs="宋体"/>
                <w:kern w:val="0"/>
                <w:sz w:val="24"/>
                <w:szCs w:val="24"/>
                <w:lang w:val="zh-CN"/>
              </w:rPr>
            </w:pPr>
          </w:p>
        </w:tc>
      </w:tr>
      <w:tr>
        <w:tblPrEx>
          <w:tblCellMar>
            <w:top w:w="0" w:type="dxa"/>
            <w:left w:w="108" w:type="dxa"/>
            <w:bottom w:w="0" w:type="dxa"/>
            <w:right w:w="108" w:type="dxa"/>
          </w:tblCellMar>
        </w:tblPrEx>
        <w:trPr>
          <w:trHeight w:val="1" w:hRule="atLeast"/>
        </w:trPr>
        <w:tc>
          <w:tcPr>
            <w:tcW w:w="63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hAnsi="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3</w:t>
            </w:r>
          </w:p>
        </w:tc>
        <w:tc>
          <w:tcPr>
            <w:tcW w:w="18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hAnsi="宋体" w:eastAsia="宋体" w:cs="Times New Roman"/>
                <w:color w:val="000000" w:themeColor="text1"/>
                <w:sz w:val="24"/>
                <w:szCs w:val="24"/>
                <w:highlight w:val="none"/>
                <w:lang w:val="zh-CN" w:eastAsia="zh-CN"/>
                <w14:textFill>
                  <w14:solidFill>
                    <w14:schemeClr w14:val="tx1"/>
                  </w14:solidFill>
                </w14:textFill>
              </w:rPr>
            </w:pPr>
            <w:r>
              <w:rPr>
                <w:rFonts w:hint="eastAsia" w:ascii="宋体" w:hAnsi="宋体" w:cs="Times New Roman"/>
                <w:color w:val="000000" w:themeColor="text1"/>
                <w:sz w:val="24"/>
                <w:szCs w:val="24"/>
                <w:highlight w:val="none"/>
                <w:lang w:val="zh-CN"/>
                <w14:textFill>
                  <w14:solidFill>
                    <w14:schemeClr w14:val="tx1"/>
                  </w14:solidFill>
                </w14:textFill>
              </w:rPr>
              <w:t>运输、</w:t>
            </w:r>
            <w:r>
              <w:rPr>
                <w:rFonts w:hint="eastAsia" w:ascii="宋体" w:hAnsi="宋体" w:cs="Times New Roman"/>
                <w:color w:val="000000" w:themeColor="text1"/>
                <w:sz w:val="24"/>
                <w:szCs w:val="24"/>
                <w:highlight w:val="none"/>
                <w:lang w:val="en-US" w:eastAsia="zh-CN"/>
                <w14:textFill>
                  <w14:solidFill>
                    <w14:schemeClr w14:val="tx1"/>
                  </w14:solidFill>
                </w14:textFill>
              </w:rPr>
              <w:t>检验</w:t>
            </w:r>
          </w:p>
        </w:tc>
        <w:tc>
          <w:tcPr>
            <w:tcW w:w="483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both"/>
              <w:rPr>
                <w:rFonts w:hint="eastAsia" w:ascii="宋体" w:eastAsia="宋体" w:cs="宋体"/>
                <w:kern w:val="0"/>
                <w:sz w:val="24"/>
                <w:szCs w:val="24"/>
                <w:highlight w:val="none"/>
                <w:lang w:val="zh-CN" w:eastAsia="zh-CN"/>
              </w:rPr>
            </w:pPr>
            <w:r>
              <w:rPr>
                <w:rFonts w:hint="eastAsia" w:ascii="宋体" w:eastAsia="宋体" w:cs="宋体"/>
                <w:kern w:val="0"/>
                <w:sz w:val="24"/>
                <w:szCs w:val="24"/>
                <w:highlight w:val="none"/>
                <w:lang w:val="zh-CN" w:eastAsia="zh-CN"/>
              </w:rPr>
              <w:t>由成交供应商承担</w:t>
            </w:r>
          </w:p>
        </w:tc>
        <w:tc>
          <w:tcPr>
            <w:tcW w:w="138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cs="宋体"/>
                <w:kern w:val="0"/>
                <w:sz w:val="24"/>
                <w:szCs w:val="24"/>
                <w:lang w:val="zh-CN"/>
              </w:rPr>
            </w:pPr>
          </w:p>
        </w:tc>
        <w:tc>
          <w:tcPr>
            <w:tcW w:w="108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cs="宋体"/>
                <w:kern w:val="0"/>
                <w:sz w:val="24"/>
                <w:szCs w:val="24"/>
                <w:lang w:val="zh-CN"/>
              </w:rPr>
            </w:pPr>
          </w:p>
        </w:tc>
      </w:tr>
      <w:tr>
        <w:tblPrEx>
          <w:tblCellMar>
            <w:top w:w="0" w:type="dxa"/>
            <w:left w:w="108" w:type="dxa"/>
            <w:bottom w:w="0" w:type="dxa"/>
            <w:right w:w="108" w:type="dxa"/>
          </w:tblCellMar>
        </w:tblPrEx>
        <w:trPr>
          <w:trHeight w:val="1" w:hRule="atLeast"/>
        </w:trPr>
        <w:tc>
          <w:tcPr>
            <w:tcW w:w="63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default" w:ascii="宋体" w:hAnsi="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4</w:t>
            </w:r>
          </w:p>
        </w:tc>
        <w:tc>
          <w:tcPr>
            <w:tcW w:w="18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hAnsi="宋体" w:cs="Times New Roman"/>
                <w:color w:val="000000" w:themeColor="text1"/>
                <w:sz w:val="24"/>
                <w:szCs w:val="24"/>
                <w:highlight w:val="yellow"/>
                <w14:textFill>
                  <w14:solidFill>
                    <w14:schemeClr w14:val="tx1"/>
                  </w14:solidFill>
                </w14:textFill>
              </w:rPr>
            </w:pPr>
            <w:r>
              <w:rPr>
                <w:rFonts w:hint="eastAsia" w:ascii="宋体" w:hAnsi="宋体" w:cs="Times New Roman"/>
                <w:color w:val="000000" w:themeColor="text1"/>
                <w:sz w:val="24"/>
                <w:szCs w:val="24"/>
                <w:highlight w:val="none"/>
                <w14:textFill>
                  <w14:solidFill>
                    <w14:schemeClr w14:val="tx1"/>
                  </w14:solidFill>
                </w14:textFill>
              </w:rPr>
              <w:t>服务团队人员的工资、福利、食宿交通等费用</w:t>
            </w:r>
          </w:p>
        </w:tc>
        <w:tc>
          <w:tcPr>
            <w:tcW w:w="483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both"/>
              <w:rPr>
                <w:rFonts w:hint="default" w:ascii="宋体" w:eastAsia="宋体" w:cs="宋体"/>
                <w:kern w:val="0"/>
                <w:sz w:val="24"/>
                <w:szCs w:val="24"/>
                <w:lang w:val="en-US" w:eastAsia="zh-CN"/>
              </w:rPr>
            </w:pPr>
            <w:r>
              <w:rPr>
                <w:rFonts w:hint="eastAsia" w:ascii="宋体" w:eastAsia="宋体" w:cs="宋体"/>
                <w:kern w:val="0"/>
                <w:sz w:val="24"/>
                <w:szCs w:val="24"/>
                <w:lang w:val="zh-CN" w:eastAsia="zh-CN"/>
              </w:rPr>
              <w:t>由成交供应商</w:t>
            </w:r>
            <w:r>
              <w:rPr>
                <w:rFonts w:hint="eastAsia" w:ascii="宋体" w:cs="宋体"/>
                <w:kern w:val="0"/>
                <w:sz w:val="24"/>
                <w:szCs w:val="24"/>
                <w:lang w:val="en-US" w:eastAsia="zh-CN"/>
              </w:rPr>
              <w:t>负责</w:t>
            </w:r>
          </w:p>
        </w:tc>
        <w:tc>
          <w:tcPr>
            <w:tcW w:w="138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cs="宋体"/>
                <w:kern w:val="0"/>
                <w:sz w:val="24"/>
                <w:szCs w:val="24"/>
                <w:lang w:val="zh-CN"/>
              </w:rPr>
            </w:pPr>
          </w:p>
        </w:tc>
        <w:tc>
          <w:tcPr>
            <w:tcW w:w="108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cs="宋体"/>
                <w:kern w:val="0"/>
                <w:sz w:val="24"/>
                <w:szCs w:val="24"/>
                <w:lang w:val="zh-CN"/>
              </w:rPr>
            </w:pPr>
          </w:p>
        </w:tc>
      </w:tr>
      <w:tr>
        <w:tblPrEx>
          <w:tblCellMar>
            <w:top w:w="0" w:type="dxa"/>
            <w:left w:w="108" w:type="dxa"/>
            <w:bottom w:w="0" w:type="dxa"/>
            <w:right w:w="108" w:type="dxa"/>
          </w:tblCellMar>
        </w:tblPrEx>
        <w:trPr>
          <w:trHeight w:val="1" w:hRule="atLeast"/>
        </w:trPr>
        <w:tc>
          <w:tcPr>
            <w:tcW w:w="63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hAnsi="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5</w:t>
            </w:r>
          </w:p>
        </w:tc>
        <w:tc>
          <w:tcPr>
            <w:tcW w:w="18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hAnsi="宋体" w:cs="Times New Roman"/>
                <w:color w:val="000000" w:themeColor="text1"/>
                <w:sz w:val="24"/>
                <w:szCs w:val="24"/>
                <w:lang w:val="zh-CN"/>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交货地点</w:t>
            </w:r>
          </w:p>
        </w:tc>
        <w:tc>
          <w:tcPr>
            <w:tcW w:w="483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both"/>
              <w:textAlignment w:val="auto"/>
              <w:rPr>
                <w:rFonts w:hint="eastAsia" w:ascii="宋体" w:eastAsia="宋体" w:cs="宋体"/>
                <w:kern w:val="0"/>
                <w:sz w:val="24"/>
                <w:szCs w:val="24"/>
                <w:lang w:val="zh-CN" w:eastAsia="zh-CN"/>
              </w:rPr>
            </w:pPr>
            <w:r>
              <w:rPr>
                <w:rFonts w:hint="eastAsia" w:ascii="宋体" w:eastAsia="宋体" w:cs="宋体"/>
                <w:kern w:val="0"/>
                <w:sz w:val="24"/>
                <w:szCs w:val="24"/>
                <w:lang w:val="zh-CN" w:eastAsia="zh-CN"/>
              </w:rPr>
              <w:t>采购人指定地点</w:t>
            </w:r>
          </w:p>
        </w:tc>
        <w:tc>
          <w:tcPr>
            <w:tcW w:w="138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cs="宋体"/>
                <w:kern w:val="0"/>
                <w:sz w:val="24"/>
                <w:szCs w:val="24"/>
                <w:lang w:val="zh-CN"/>
              </w:rPr>
            </w:pPr>
          </w:p>
        </w:tc>
        <w:tc>
          <w:tcPr>
            <w:tcW w:w="108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cs="宋体"/>
                <w:kern w:val="0"/>
                <w:sz w:val="24"/>
                <w:szCs w:val="24"/>
                <w:lang w:val="zh-CN"/>
              </w:rPr>
            </w:pPr>
          </w:p>
        </w:tc>
      </w:tr>
      <w:tr>
        <w:tblPrEx>
          <w:tblCellMar>
            <w:top w:w="0" w:type="dxa"/>
            <w:left w:w="108" w:type="dxa"/>
            <w:bottom w:w="0" w:type="dxa"/>
            <w:right w:w="108" w:type="dxa"/>
          </w:tblCellMar>
        </w:tblPrEx>
        <w:trPr>
          <w:trHeight w:val="1" w:hRule="atLeast"/>
        </w:trPr>
        <w:tc>
          <w:tcPr>
            <w:tcW w:w="63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default" w:ascii="宋体" w:hAnsi="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7</w:t>
            </w:r>
          </w:p>
        </w:tc>
        <w:tc>
          <w:tcPr>
            <w:tcW w:w="18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hAnsi="宋体" w:cs="Times New Roman"/>
                <w:color w:val="000000" w:themeColor="text1"/>
                <w:sz w:val="24"/>
                <w:szCs w:val="24"/>
                <w:lang w:val="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验收要求</w:t>
            </w:r>
          </w:p>
        </w:tc>
        <w:tc>
          <w:tcPr>
            <w:tcW w:w="4830" w:type="dxa"/>
            <w:tcBorders>
              <w:top w:val="single" w:color="000000" w:sz="2" w:space="0"/>
              <w:left w:val="single" w:color="000000" w:sz="2" w:space="0"/>
              <w:bottom w:val="single" w:color="000000" w:sz="2" w:space="0"/>
              <w:right w:val="single" w:color="000000" w:sz="2" w:space="0"/>
            </w:tcBorders>
            <w:shd w:val="clear" w:color="000000" w:fill="FFFFFF"/>
          </w:tcPr>
          <w:p>
            <w:pPr>
              <w:adjustRightInd w:val="0"/>
              <w:snapToGrid w:val="0"/>
              <w:spacing w:line="360" w:lineRule="auto"/>
              <w:rPr>
                <w:rFonts w:hint="eastAsia" w:ascii="宋体" w:cs="宋体"/>
                <w:kern w:val="0"/>
                <w:sz w:val="24"/>
                <w:szCs w:val="24"/>
                <w:lang w:val="zh-CN"/>
              </w:rPr>
            </w:pPr>
            <w:r>
              <w:rPr>
                <w:rFonts w:hint="eastAsia" w:ascii="宋体" w:cs="宋体"/>
                <w:kern w:val="0"/>
                <w:sz w:val="24"/>
                <w:szCs w:val="24"/>
                <w:lang w:val="zh-CN"/>
              </w:rPr>
              <w:t>1、成交供应商供给的数量以采购人工程部双方实际签收的数量为准（过磅）。</w:t>
            </w:r>
          </w:p>
          <w:p>
            <w:pPr>
              <w:adjustRightInd w:val="0"/>
              <w:snapToGrid w:val="0"/>
              <w:spacing w:line="360" w:lineRule="auto"/>
              <w:rPr>
                <w:rFonts w:hint="eastAsia" w:ascii="宋体" w:cs="宋体"/>
                <w:kern w:val="0"/>
                <w:sz w:val="24"/>
                <w:szCs w:val="24"/>
                <w:lang w:val="zh-CN"/>
              </w:rPr>
            </w:pPr>
            <w:r>
              <w:rPr>
                <w:rFonts w:hint="eastAsia" w:ascii="宋体" w:cs="宋体"/>
                <w:kern w:val="0"/>
                <w:sz w:val="24"/>
                <w:szCs w:val="24"/>
                <w:lang w:val="zh-CN"/>
              </w:rPr>
              <w:t>2、成交供应商所供材料不符合采购人要求的，采购人有权拒收。</w:t>
            </w:r>
          </w:p>
          <w:p>
            <w:pPr>
              <w:adjustRightInd w:val="0"/>
              <w:snapToGrid w:val="0"/>
              <w:spacing w:line="360" w:lineRule="auto"/>
              <w:rPr>
                <w:rFonts w:ascii="宋体" w:cs="宋体"/>
                <w:kern w:val="0"/>
                <w:sz w:val="24"/>
                <w:szCs w:val="24"/>
                <w:lang w:val="zh-CN"/>
              </w:rPr>
            </w:pPr>
            <w:r>
              <w:rPr>
                <w:rFonts w:hint="eastAsia" w:ascii="宋体" w:cs="宋体"/>
                <w:kern w:val="0"/>
                <w:sz w:val="24"/>
                <w:szCs w:val="24"/>
                <w:lang w:val="zh-CN"/>
              </w:rPr>
              <w:t>3、成交供应商所供给的砂石材料质量均必须达到验收标准。材料到达现场后由采购人对成交供应商所供材料质量进行验收，对验收不合格的材料，采购人及时撤出施工场地，并在最短时间内更换相应规格及数量、质量达标的砂石到现场，由此所发生的全部费用由成交供应商自行负责，由于成交供应商供给的不合格材料对采购人造成的一切损失均由成交供应商承担。</w:t>
            </w:r>
          </w:p>
        </w:tc>
        <w:tc>
          <w:tcPr>
            <w:tcW w:w="138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cs="宋体"/>
                <w:kern w:val="0"/>
                <w:sz w:val="24"/>
                <w:szCs w:val="24"/>
                <w:lang w:val="zh-CN"/>
              </w:rPr>
            </w:pPr>
          </w:p>
        </w:tc>
        <w:tc>
          <w:tcPr>
            <w:tcW w:w="108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cs="宋体"/>
                <w:kern w:val="0"/>
                <w:sz w:val="24"/>
                <w:szCs w:val="24"/>
                <w:lang w:val="zh-CN"/>
              </w:rPr>
            </w:pPr>
          </w:p>
        </w:tc>
      </w:tr>
      <w:tr>
        <w:tblPrEx>
          <w:tblCellMar>
            <w:top w:w="0" w:type="dxa"/>
            <w:left w:w="108" w:type="dxa"/>
            <w:bottom w:w="0" w:type="dxa"/>
            <w:right w:w="108" w:type="dxa"/>
          </w:tblCellMar>
        </w:tblPrEx>
        <w:trPr>
          <w:trHeight w:val="1" w:hRule="atLeast"/>
        </w:trPr>
        <w:tc>
          <w:tcPr>
            <w:tcW w:w="63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default" w:ascii="宋体" w:hAnsi="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8</w:t>
            </w:r>
          </w:p>
        </w:tc>
        <w:tc>
          <w:tcPr>
            <w:tcW w:w="18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default" w:ascii="宋体" w:hAnsi="宋体" w:cs="Times New Roman"/>
                <w:color w:val="000000" w:themeColor="text1"/>
                <w:sz w:val="24"/>
                <w:szCs w:val="24"/>
                <w:lang w:val="en-US"/>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违约责任</w:t>
            </w:r>
          </w:p>
        </w:tc>
        <w:tc>
          <w:tcPr>
            <w:tcW w:w="4830" w:type="dxa"/>
            <w:tcBorders>
              <w:top w:val="single" w:color="000000" w:sz="2" w:space="0"/>
              <w:left w:val="single" w:color="000000" w:sz="2" w:space="0"/>
              <w:bottom w:val="single" w:color="000000" w:sz="2" w:space="0"/>
              <w:right w:val="single" w:color="000000" w:sz="2" w:space="0"/>
            </w:tcBorders>
            <w:shd w:val="clear" w:color="000000" w:fill="FFFFFF"/>
          </w:tcPr>
          <w:p>
            <w:pPr>
              <w:adjustRightInd w:val="0"/>
              <w:snapToGrid w:val="0"/>
              <w:spacing w:line="360" w:lineRule="auto"/>
              <w:rPr>
                <w:rFonts w:hint="eastAsia" w:ascii="宋体" w:cs="宋体"/>
                <w:kern w:val="0"/>
                <w:sz w:val="24"/>
                <w:szCs w:val="24"/>
                <w:lang w:val="zh-CN"/>
              </w:rPr>
            </w:pPr>
            <w:r>
              <w:rPr>
                <w:rFonts w:hint="eastAsia" w:ascii="宋体" w:cs="宋体"/>
                <w:kern w:val="0"/>
                <w:sz w:val="24"/>
                <w:szCs w:val="24"/>
                <w:lang w:val="zh-CN"/>
              </w:rPr>
              <w:t>1、如果供应商未能按合同规定的时间按时完成供货,延期完成违约，供应商需支付一定数量的赔偿金。</w:t>
            </w:r>
          </w:p>
          <w:p>
            <w:pPr>
              <w:adjustRightInd w:val="0"/>
              <w:snapToGrid w:val="0"/>
              <w:spacing w:line="360" w:lineRule="auto"/>
              <w:rPr>
                <w:rFonts w:hint="eastAsia" w:ascii="宋体" w:cs="宋体"/>
                <w:kern w:val="0"/>
                <w:sz w:val="24"/>
                <w:szCs w:val="24"/>
                <w:lang w:val="zh-CN"/>
              </w:rPr>
            </w:pPr>
            <w:r>
              <w:rPr>
                <w:rFonts w:hint="eastAsia" w:ascii="宋体" w:cs="宋体"/>
                <w:kern w:val="0"/>
                <w:sz w:val="24"/>
                <w:szCs w:val="24"/>
                <w:lang w:val="zh-CN"/>
              </w:rPr>
              <w:t>2、若供应商逾期完成供货达15天（含15天）以上的，采购方有权单方解除本合同，因此造成采购人损失的，应赔偿采购人所受的损失。</w:t>
            </w:r>
          </w:p>
          <w:p>
            <w:pPr>
              <w:adjustRightInd w:val="0"/>
              <w:snapToGrid w:val="0"/>
              <w:spacing w:line="360" w:lineRule="auto"/>
              <w:rPr>
                <w:rFonts w:ascii="宋体" w:cs="宋体"/>
                <w:kern w:val="0"/>
                <w:sz w:val="24"/>
                <w:szCs w:val="24"/>
                <w:lang w:val="zh-CN"/>
              </w:rPr>
            </w:pPr>
            <w:r>
              <w:rPr>
                <w:rFonts w:hint="eastAsia" w:ascii="宋体" w:cs="宋体"/>
                <w:kern w:val="0"/>
                <w:sz w:val="24"/>
                <w:szCs w:val="24"/>
                <w:lang w:val="zh-CN"/>
              </w:rPr>
              <w:t>3、在明确违约责任后，供应商应在接到书面通知书起五天内支付违约金、赔偿金等。</w:t>
            </w:r>
          </w:p>
        </w:tc>
        <w:tc>
          <w:tcPr>
            <w:tcW w:w="138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cs="宋体"/>
                <w:kern w:val="0"/>
                <w:sz w:val="24"/>
                <w:szCs w:val="24"/>
                <w:lang w:val="zh-CN"/>
              </w:rPr>
            </w:pPr>
          </w:p>
        </w:tc>
        <w:tc>
          <w:tcPr>
            <w:tcW w:w="108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rPr>
                <w:rFonts w:ascii="宋体" w:cs="宋体"/>
                <w:kern w:val="0"/>
                <w:sz w:val="24"/>
                <w:szCs w:val="24"/>
                <w:lang w:val="zh-CN"/>
              </w:rPr>
            </w:pPr>
          </w:p>
        </w:tc>
      </w:tr>
      <w:tr>
        <w:tblPrEx>
          <w:tblCellMar>
            <w:top w:w="0" w:type="dxa"/>
            <w:left w:w="108" w:type="dxa"/>
            <w:bottom w:w="0" w:type="dxa"/>
            <w:right w:w="108" w:type="dxa"/>
          </w:tblCellMar>
        </w:tblPrEx>
        <w:trPr>
          <w:trHeight w:val="1" w:hRule="atLeast"/>
        </w:trPr>
        <w:tc>
          <w:tcPr>
            <w:tcW w:w="63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default" w:ascii="宋体" w:hAnsi="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9</w:t>
            </w:r>
          </w:p>
        </w:tc>
        <w:tc>
          <w:tcPr>
            <w:tcW w:w="18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snapToGrid w:val="0"/>
              <w:spacing w:line="360" w:lineRule="auto"/>
              <w:ind w:firstLine="460" w:firstLineChars="200"/>
              <w:rPr>
                <w:rFonts w:hint="eastAsia" w:ascii="宋体" w:hAnsi="宋体" w:cs="Times New Roman"/>
                <w:color w:val="000000" w:themeColor="text1"/>
                <w:sz w:val="24"/>
                <w:szCs w:val="24"/>
                <w:lang w:val="zh-CN" w:eastAsia="zh-CN"/>
                <w14:textFill>
                  <w14:solidFill>
                    <w14:schemeClr w14:val="tx1"/>
                  </w14:solidFill>
                </w14:textFill>
              </w:rPr>
            </w:pPr>
            <w:r>
              <w:rPr>
                <w:rFonts w:hint="eastAsia" w:ascii="宋体" w:hAnsi="宋体" w:cs="Times New Roman"/>
                <w:color w:val="000000" w:themeColor="text1"/>
                <w:sz w:val="23"/>
                <w:szCs w:val="23"/>
                <w:lang w:val="en-US" w:eastAsia="zh-CN"/>
                <w14:textFill>
                  <w14:solidFill>
                    <w14:schemeClr w14:val="tx1"/>
                  </w14:solidFill>
                </w14:textFill>
              </w:rPr>
              <w:t>其他</w:t>
            </w:r>
            <w:r>
              <w:rPr>
                <w:rFonts w:hint="eastAsia" w:ascii="宋体" w:hAnsi="宋体" w:cs="Times New Roman"/>
                <w:color w:val="000000" w:themeColor="text1"/>
                <w:sz w:val="23"/>
                <w:szCs w:val="23"/>
                <w:lang w:eastAsia="zh-CN"/>
                <w14:textFill>
                  <w14:solidFill>
                    <w14:schemeClr w14:val="tx1"/>
                  </w14:solidFill>
                </w14:textFill>
              </w:rPr>
              <w:t>要求</w:t>
            </w:r>
          </w:p>
        </w:tc>
        <w:tc>
          <w:tcPr>
            <w:tcW w:w="4830" w:type="dxa"/>
            <w:tcBorders>
              <w:top w:val="single" w:color="000000" w:sz="2" w:space="0"/>
              <w:left w:val="single" w:color="000000" w:sz="2" w:space="0"/>
              <w:bottom w:val="single" w:color="000000" w:sz="2" w:space="0"/>
              <w:right w:val="single" w:color="000000" w:sz="2" w:space="0"/>
            </w:tcBorders>
            <w:shd w:val="clear" w:color="000000" w:fill="FFFFFF"/>
          </w:tcPr>
          <w:p>
            <w:pPr>
              <w:adjustRightInd w:val="0"/>
              <w:snapToGrid w:val="0"/>
              <w:spacing w:line="360" w:lineRule="auto"/>
              <w:rPr>
                <w:rFonts w:hint="eastAsia" w:ascii="宋体" w:hAnsi="宋体" w:cs="Times New Roman"/>
                <w:color w:val="000000" w:themeColor="text1"/>
                <w:sz w:val="24"/>
                <w:szCs w:val="24"/>
                <w:lang w:val="zh-CN" w:eastAsia="zh-CN"/>
                <w14:textFill>
                  <w14:solidFill>
                    <w14:schemeClr w14:val="tx1"/>
                  </w14:solidFill>
                </w14:textFill>
              </w:rPr>
            </w:pPr>
            <w:r>
              <w:rPr>
                <w:rFonts w:hint="eastAsia" w:ascii="宋体" w:hAnsi="宋体" w:cs="Times New Roman"/>
                <w:color w:val="000000" w:themeColor="text1"/>
                <w:sz w:val="24"/>
                <w:szCs w:val="24"/>
                <w:lang w:val="zh-CN" w:eastAsia="zh-CN"/>
                <w14:textFill>
                  <w14:solidFill>
                    <w14:schemeClr w14:val="tx1"/>
                  </w14:solidFill>
                </w14:textFill>
              </w:rPr>
              <w:t>1、成交供应商须根据采购人的要求，按时完成砂石的供应工作，按要求保质保量的及时送达现场，并卸至指定位置。若供应商未能按时供货，采购人可自行采购，供应商须承担由此造成的损失。</w:t>
            </w:r>
          </w:p>
          <w:p>
            <w:pPr>
              <w:adjustRightInd w:val="0"/>
              <w:snapToGrid w:val="0"/>
              <w:spacing w:line="360" w:lineRule="auto"/>
              <w:rPr>
                <w:rFonts w:hint="eastAsia" w:ascii="宋体" w:hAnsi="宋体" w:cs="Times New Roman"/>
                <w:color w:val="000000" w:themeColor="text1"/>
                <w:sz w:val="24"/>
                <w:szCs w:val="24"/>
                <w:lang w:val="zh-CN" w:eastAsia="zh-CN"/>
                <w14:textFill>
                  <w14:solidFill>
                    <w14:schemeClr w14:val="tx1"/>
                  </w14:solidFill>
                </w14:textFill>
              </w:rPr>
            </w:pPr>
            <w:r>
              <w:rPr>
                <w:rFonts w:hint="eastAsia" w:ascii="宋体" w:hAnsi="宋体" w:cs="Times New Roman"/>
                <w:color w:val="000000" w:themeColor="text1"/>
                <w:sz w:val="24"/>
                <w:szCs w:val="24"/>
                <w:lang w:val="zh-CN" w:eastAsia="zh-CN"/>
                <w14:textFill>
                  <w14:solidFill>
                    <w14:schemeClr w14:val="tx1"/>
                  </w14:solidFill>
                </w14:textFill>
              </w:rPr>
              <w:t>2、成交供应商装车作业及运输过程中，注意相关安全保障措施，如发生相关安全问题，与采购人无关，由成交供应商自行负责并解决。</w:t>
            </w:r>
          </w:p>
          <w:p>
            <w:pPr>
              <w:adjustRightInd w:val="0"/>
              <w:snapToGrid w:val="0"/>
              <w:spacing w:line="360" w:lineRule="auto"/>
              <w:rPr>
                <w:rFonts w:hint="eastAsia" w:ascii="宋体" w:hAnsi="宋体" w:cs="Times New Roman"/>
                <w:color w:val="000000" w:themeColor="text1"/>
                <w:sz w:val="24"/>
                <w:szCs w:val="24"/>
                <w:lang w:val="zh-CN" w:eastAsia="zh-CN"/>
                <w14:textFill>
                  <w14:solidFill>
                    <w14:schemeClr w14:val="tx1"/>
                  </w14:solidFill>
                </w14:textFill>
              </w:rPr>
            </w:pPr>
            <w:r>
              <w:rPr>
                <w:rFonts w:hint="eastAsia" w:ascii="宋体" w:hAnsi="宋体" w:cs="Times New Roman"/>
                <w:color w:val="000000" w:themeColor="text1"/>
                <w:sz w:val="24"/>
                <w:szCs w:val="24"/>
                <w:lang w:val="zh-CN" w:eastAsia="zh-CN"/>
                <w14:textFill>
                  <w14:solidFill>
                    <w14:schemeClr w14:val="tx1"/>
                  </w14:solidFill>
                </w14:textFill>
              </w:rPr>
              <w:t>3、若材料实际使用与成交后签订的合同数量不同，成交供应商须按照实际需求量提供供货，并确保不会因数量调整而影响供货时间和质量及服务水平，不得因此提出索赔。</w:t>
            </w:r>
          </w:p>
        </w:tc>
        <w:tc>
          <w:tcPr>
            <w:tcW w:w="1380" w:type="dxa"/>
            <w:tcBorders>
              <w:top w:val="single" w:color="000000" w:sz="2" w:space="0"/>
              <w:left w:val="single" w:color="000000" w:sz="2" w:space="0"/>
              <w:bottom w:val="single" w:color="000000" w:sz="2" w:space="0"/>
              <w:right w:val="single" w:color="000000" w:sz="2" w:space="0"/>
            </w:tcBorders>
            <w:shd w:val="clear" w:color="000000" w:fill="FFFFFF"/>
          </w:tcPr>
          <w:p>
            <w:pPr>
              <w:adjustRightInd w:val="0"/>
              <w:snapToGrid w:val="0"/>
              <w:spacing w:line="360" w:lineRule="auto"/>
              <w:ind w:firstLine="480" w:firstLineChars="200"/>
              <w:rPr>
                <w:rFonts w:hint="eastAsia" w:ascii="宋体" w:hAnsi="宋体" w:cs="Times New Roman"/>
                <w:color w:val="000000" w:themeColor="text1"/>
                <w:sz w:val="24"/>
                <w:szCs w:val="24"/>
                <w:lang w:val="zh-CN" w:eastAsia="zh-CN"/>
                <w14:textFill>
                  <w14:solidFill>
                    <w14:schemeClr w14:val="tx1"/>
                  </w14:solidFill>
                </w14:textFill>
              </w:rPr>
            </w:pPr>
          </w:p>
        </w:tc>
        <w:tc>
          <w:tcPr>
            <w:tcW w:w="1080" w:type="dxa"/>
            <w:tcBorders>
              <w:top w:val="single" w:color="000000" w:sz="2" w:space="0"/>
              <w:left w:val="single" w:color="000000" w:sz="2" w:space="0"/>
              <w:bottom w:val="single" w:color="000000" w:sz="2" w:space="0"/>
              <w:right w:val="single" w:color="000000" w:sz="2" w:space="0"/>
            </w:tcBorders>
            <w:shd w:val="clear" w:color="000000" w:fill="FFFFFF"/>
          </w:tcPr>
          <w:p>
            <w:pPr>
              <w:adjustRightInd w:val="0"/>
              <w:snapToGrid w:val="0"/>
              <w:spacing w:line="360" w:lineRule="auto"/>
              <w:ind w:firstLine="480" w:firstLineChars="200"/>
              <w:rPr>
                <w:rFonts w:hint="eastAsia" w:ascii="宋体" w:hAnsi="宋体" w:cs="Times New Roman"/>
                <w:color w:val="000000" w:themeColor="text1"/>
                <w:sz w:val="24"/>
                <w:szCs w:val="24"/>
                <w:lang w:val="zh-CN" w:eastAsia="zh-CN"/>
                <w14:textFill>
                  <w14:solidFill>
                    <w14:schemeClr w14:val="tx1"/>
                  </w14:solidFill>
                </w14:textFill>
              </w:rPr>
            </w:pPr>
          </w:p>
        </w:tc>
      </w:tr>
    </w:tbl>
    <w:p>
      <w:pPr>
        <w:autoSpaceDE w:val="0"/>
        <w:autoSpaceDN w:val="0"/>
        <w:adjustRightInd w:val="0"/>
        <w:jc w:val="left"/>
        <w:rPr>
          <w:rFonts w:hint="eastAsia" w:ascii="宋体" w:cs="宋体"/>
          <w:b/>
          <w:bCs/>
          <w:kern w:val="0"/>
          <w:sz w:val="28"/>
          <w:szCs w:val="28"/>
          <w:lang w:val="zh-CN"/>
        </w:rPr>
      </w:pPr>
      <w:r>
        <w:rPr>
          <w:rFonts w:hint="eastAsia" w:ascii="宋体" w:cs="宋体"/>
          <w:b/>
          <w:bCs/>
          <w:kern w:val="0"/>
          <w:sz w:val="28"/>
          <w:szCs w:val="28"/>
          <w:lang w:val="zh-CN"/>
        </w:rPr>
        <w:t>供应商盖章：</w:t>
      </w:r>
    </w:p>
    <w:p>
      <w:pPr>
        <w:autoSpaceDE w:val="0"/>
        <w:autoSpaceDN w:val="0"/>
        <w:adjustRightInd w:val="0"/>
        <w:rPr>
          <w:rFonts w:hint="eastAsia" w:ascii="宋体" w:cs="宋体"/>
          <w:kern w:val="0"/>
          <w:sz w:val="24"/>
          <w:lang w:val="zh-CN"/>
        </w:rPr>
      </w:pPr>
    </w:p>
    <w:p>
      <w:pPr>
        <w:autoSpaceDE w:val="0"/>
        <w:autoSpaceDN w:val="0"/>
        <w:adjustRightInd w:val="0"/>
        <w:ind w:firstLine="241" w:firstLineChars="100"/>
        <w:rPr>
          <w:rFonts w:hint="eastAsia" w:ascii="宋体" w:cs="宋体"/>
          <w:b/>
          <w:bCs/>
          <w:kern w:val="0"/>
          <w:sz w:val="24"/>
          <w:lang w:val="zh-CN" w:eastAsia="zh-CN"/>
        </w:rPr>
      </w:pPr>
      <w:r>
        <w:rPr>
          <w:rFonts w:hint="eastAsia" w:ascii="宋体" w:cs="宋体"/>
          <w:b/>
          <w:bCs/>
          <w:kern w:val="0"/>
          <w:sz w:val="24"/>
          <w:lang w:val="zh-CN"/>
        </w:rPr>
        <w:t>注意：采购人提出的实质性要求商务部分</w:t>
      </w:r>
      <w:r>
        <w:rPr>
          <w:rFonts w:hint="eastAsia" w:ascii="宋体" w:cs="宋体"/>
          <w:b/>
          <w:bCs/>
          <w:kern w:val="0"/>
          <w:sz w:val="24"/>
          <w:lang w:val="en-US" w:eastAsia="zh-CN"/>
        </w:rPr>
        <w:t>供应商需要</w:t>
      </w:r>
      <w:r>
        <w:rPr>
          <w:rFonts w:hint="eastAsia" w:ascii="宋体" w:cs="宋体"/>
          <w:b/>
          <w:bCs/>
          <w:kern w:val="0"/>
          <w:sz w:val="24"/>
          <w:lang w:val="zh-CN"/>
        </w:rPr>
        <w:t>响应，</w:t>
      </w:r>
      <w:r>
        <w:rPr>
          <w:rFonts w:hint="eastAsia" w:ascii="宋体" w:cs="宋体"/>
          <w:b/>
          <w:bCs/>
          <w:kern w:val="0"/>
          <w:sz w:val="24"/>
          <w:lang w:val="en-US" w:eastAsia="zh-CN"/>
        </w:rPr>
        <w:t>并</w:t>
      </w:r>
      <w:r>
        <w:rPr>
          <w:rFonts w:hint="eastAsia" w:ascii="宋体" w:cs="宋体"/>
          <w:b/>
          <w:bCs/>
          <w:kern w:val="0"/>
          <w:sz w:val="24"/>
          <w:lang w:val="zh-CN"/>
        </w:rPr>
        <w:t>不允许负偏离。</w:t>
      </w:r>
    </w:p>
    <w:p>
      <w:pPr>
        <w:pStyle w:val="2"/>
        <w:ind w:left="0" w:leftChars="0" w:firstLine="0" w:firstLineChars="0"/>
        <w:rPr>
          <w:rFonts w:hint="eastAsia"/>
          <w:lang w:val="zh-CN"/>
        </w:rPr>
      </w:pPr>
    </w:p>
    <w:p>
      <w:pPr>
        <w:autoSpaceDE w:val="0"/>
        <w:autoSpaceDN w:val="0"/>
        <w:adjustRightInd w:val="0"/>
        <w:jc w:val="center"/>
        <w:rPr>
          <w:rFonts w:hint="eastAsia" w:ascii="宋体" w:cs="宋体"/>
          <w:b/>
          <w:bCs/>
          <w:kern w:val="0"/>
          <w:sz w:val="28"/>
          <w:szCs w:val="28"/>
          <w:highlight w:val="none"/>
          <w:lang w:val="zh-CN"/>
        </w:rPr>
      </w:pPr>
    </w:p>
    <w:p>
      <w:pPr>
        <w:autoSpaceDE w:val="0"/>
        <w:autoSpaceDN w:val="0"/>
        <w:adjustRightInd w:val="0"/>
        <w:jc w:val="center"/>
        <w:rPr>
          <w:rFonts w:hint="eastAsia" w:ascii="宋体" w:cs="宋体"/>
          <w:b/>
          <w:bCs/>
          <w:kern w:val="0"/>
          <w:sz w:val="28"/>
          <w:szCs w:val="28"/>
          <w:highlight w:val="none"/>
          <w:lang w:val="zh-CN"/>
        </w:rPr>
      </w:pPr>
    </w:p>
    <w:p>
      <w:pPr>
        <w:autoSpaceDE w:val="0"/>
        <w:autoSpaceDN w:val="0"/>
        <w:adjustRightInd w:val="0"/>
        <w:jc w:val="center"/>
        <w:rPr>
          <w:rFonts w:hint="eastAsia" w:ascii="宋体" w:cs="宋体"/>
          <w:kern w:val="0"/>
          <w:sz w:val="24"/>
          <w:highlight w:val="yellow"/>
          <w:lang w:val="zh-CN"/>
        </w:rPr>
      </w:pPr>
      <w:r>
        <w:rPr>
          <w:rFonts w:hint="eastAsia" w:ascii="宋体" w:cs="宋体"/>
          <w:b/>
          <w:bCs/>
          <w:kern w:val="0"/>
          <w:sz w:val="28"/>
          <w:szCs w:val="28"/>
          <w:highlight w:val="none"/>
          <w:lang w:val="zh-CN"/>
        </w:rPr>
        <w:t>五．主要成交标的承诺函</w:t>
      </w:r>
    </w:p>
    <w:p>
      <w:pPr>
        <w:autoSpaceDE w:val="0"/>
        <w:autoSpaceDN w:val="0"/>
        <w:adjustRightInd w:val="0"/>
        <w:rPr>
          <w:rFonts w:hint="eastAsia" w:ascii="宋体" w:cs="宋体"/>
          <w:kern w:val="0"/>
          <w:sz w:val="24"/>
          <w:szCs w:val="24"/>
          <w:lang w:val="zh-CN"/>
        </w:rPr>
      </w:pPr>
    </w:p>
    <w:p>
      <w:pPr>
        <w:autoSpaceDE w:val="0"/>
        <w:autoSpaceDN w:val="0"/>
        <w:adjustRightInd w:val="0"/>
        <w:ind w:firstLine="720" w:firstLineChars="300"/>
        <w:rPr>
          <w:rFonts w:hint="eastAsia" w:ascii="宋体" w:cs="宋体"/>
          <w:kern w:val="0"/>
          <w:sz w:val="24"/>
          <w:szCs w:val="24"/>
          <w:lang w:val="zh-CN"/>
        </w:rPr>
      </w:pPr>
      <w:r>
        <w:rPr>
          <w:rFonts w:hint="eastAsia" w:ascii="宋体" w:cs="宋体"/>
          <w:kern w:val="0"/>
          <w:sz w:val="24"/>
          <w:szCs w:val="24"/>
          <w:lang w:val="zh-CN"/>
        </w:rPr>
        <w:t>我公司同意成交结果公告中公示以下主要成交标的并承诺：响应文件中所提供的主要成交标的均真实有效。若被发现存在任何虚假、隐瞒情况，我公司承担由此产生的一切后果。</w:t>
      </w:r>
    </w:p>
    <w:p>
      <w:pPr>
        <w:autoSpaceDE w:val="0"/>
        <w:autoSpaceDN w:val="0"/>
        <w:adjustRightInd w:val="0"/>
        <w:rPr>
          <w:rFonts w:hint="eastAsia" w:ascii="宋体" w:cs="宋体"/>
          <w:kern w:val="0"/>
          <w:sz w:val="24"/>
          <w:szCs w:val="24"/>
          <w:lang w:val="zh-CN"/>
        </w:rPr>
      </w:pP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213"/>
        <w:gridCol w:w="1213"/>
        <w:gridCol w:w="1234"/>
        <w:gridCol w:w="1029"/>
        <w:gridCol w:w="1401"/>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pct"/>
          </w:tcPr>
          <w:p>
            <w:pPr>
              <w:autoSpaceDE w:val="0"/>
              <w:autoSpaceDN w:val="0"/>
              <w:adjustRightInd w:val="0"/>
              <w:rPr>
                <w:rFonts w:hint="eastAsia" w:ascii="宋体" w:cs="宋体"/>
                <w:kern w:val="0"/>
                <w:sz w:val="24"/>
                <w:szCs w:val="24"/>
                <w:vertAlign w:val="baseline"/>
                <w:lang w:val="zh-CN"/>
              </w:rPr>
            </w:pPr>
            <w:r>
              <w:rPr>
                <w:rFonts w:hint="eastAsia" w:ascii="宋体" w:cs="宋体"/>
                <w:kern w:val="0"/>
                <w:sz w:val="24"/>
                <w:szCs w:val="24"/>
                <w:vertAlign w:val="baseline"/>
                <w:lang w:val="zh-CN"/>
              </w:rPr>
              <w:t>序号</w:t>
            </w:r>
          </w:p>
        </w:tc>
        <w:tc>
          <w:tcPr>
            <w:tcW w:w="712" w:type="pct"/>
          </w:tcPr>
          <w:p>
            <w:pPr>
              <w:autoSpaceDE w:val="0"/>
              <w:autoSpaceDN w:val="0"/>
              <w:adjustRightInd w:val="0"/>
              <w:rPr>
                <w:rFonts w:hint="eastAsia" w:ascii="宋体" w:cs="宋体"/>
                <w:kern w:val="0"/>
                <w:sz w:val="24"/>
                <w:szCs w:val="24"/>
                <w:vertAlign w:val="baseline"/>
                <w:lang w:val="zh-CN"/>
              </w:rPr>
            </w:pPr>
            <w:r>
              <w:rPr>
                <w:rFonts w:hint="eastAsia" w:ascii="宋体" w:cs="宋体"/>
                <w:kern w:val="0"/>
                <w:sz w:val="24"/>
                <w:szCs w:val="24"/>
                <w:vertAlign w:val="baseline"/>
                <w:lang w:val="zh-CN"/>
              </w:rPr>
              <w:t>名称</w:t>
            </w:r>
          </w:p>
        </w:tc>
        <w:tc>
          <w:tcPr>
            <w:tcW w:w="712" w:type="pct"/>
          </w:tcPr>
          <w:p>
            <w:pPr>
              <w:autoSpaceDE w:val="0"/>
              <w:autoSpaceDN w:val="0"/>
              <w:adjustRightInd w:val="0"/>
              <w:rPr>
                <w:rFonts w:hint="eastAsia" w:ascii="宋体" w:eastAsia="宋体" w:cs="宋体"/>
                <w:kern w:val="0"/>
                <w:sz w:val="24"/>
                <w:szCs w:val="24"/>
                <w:vertAlign w:val="baseline"/>
                <w:lang w:val="zh-CN" w:eastAsia="zh-CN"/>
              </w:rPr>
            </w:pPr>
            <w:r>
              <w:rPr>
                <w:rFonts w:hint="eastAsia" w:ascii="宋体" w:cs="宋体"/>
                <w:kern w:val="0"/>
                <w:sz w:val="24"/>
                <w:szCs w:val="24"/>
                <w:vertAlign w:val="baseline"/>
                <w:lang w:val="en-US" w:eastAsia="zh-CN"/>
              </w:rPr>
              <w:t>规格</w:t>
            </w:r>
          </w:p>
        </w:tc>
        <w:tc>
          <w:tcPr>
            <w:tcW w:w="724" w:type="pct"/>
          </w:tcPr>
          <w:p>
            <w:pPr>
              <w:autoSpaceDE w:val="0"/>
              <w:autoSpaceDN w:val="0"/>
              <w:adjustRightInd w:val="0"/>
              <w:rPr>
                <w:rFonts w:hint="eastAsia" w:ascii="宋体" w:eastAsia="宋体" w:cs="宋体"/>
                <w:kern w:val="0"/>
                <w:sz w:val="24"/>
                <w:szCs w:val="24"/>
                <w:vertAlign w:val="baseline"/>
                <w:lang w:val="zh-CN" w:eastAsia="zh-CN"/>
              </w:rPr>
            </w:pPr>
            <w:r>
              <w:rPr>
                <w:rFonts w:hint="eastAsia" w:ascii="宋体" w:cs="宋体"/>
                <w:kern w:val="0"/>
                <w:sz w:val="24"/>
                <w:szCs w:val="24"/>
                <w:vertAlign w:val="baseline"/>
                <w:lang w:val="en-US" w:eastAsia="zh-CN"/>
              </w:rPr>
              <w:t>数量</w:t>
            </w:r>
          </w:p>
        </w:tc>
        <w:tc>
          <w:tcPr>
            <w:tcW w:w="604" w:type="pct"/>
          </w:tcPr>
          <w:p>
            <w:pPr>
              <w:autoSpaceDE w:val="0"/>
              <w:autoSpaceDN w:val="0"/>
              <w:adjustRightInd w:val="0"/>
              <w:rPr>
                <w:rFonts w:hint="default" w:ascii="宋体" w:cs="宋体"/>
                <w:kern w:val="0"/>
                <w:sz w:val="24"/>
                <w:szCs w:val="24"/>
                <w:vertAlign w:val="baseline"/>
                <w:lang w:val="en-US" w:eastAsia="zh-CN"/>
              </w:rPr>
            </w:pPr>
            <w:r>
              <w:rPr>
                <w:rFonts w:hint="eastAsia" w:ascii="宋体" w:cs="宋体"/>
                <w:kern w:val="0"/>
                <w:sz w:val="24"/>
                <w:szCs w:val="24"/>
                <w:vertAlign w:val="baseline"/>
                <w:lang w:val="en-US" w:eastAsia="zh-CN"/>
              </w:rPr>
              <w:t>单位</w:t>
            </w:r>
          </w:p>
        </w:tc>
        <w:tc>
          <w:tcPr>
            <w:tcW w:w="822" w:type="pct"/>
          </w:tcPr>
          <w:p>
            <w:pPr>
              <w:autoSpaceDE w:val="0"/>
              <w:autoSpaceDN w:val="0"/>
              <w:adjustRightInd w:val="0"/>
              <w:rPr>
                <w:rFonts w:hint="eastAsia" w:ascii="宋体" w:cs="宋体"/>
                <w:kern w:val="0"/>
                <w:sz w:val="24"/>
                <w:szCs w:val="24"/>
                <w:vertAlign w:val="baseline"/>
                <w:lang w:val="zh-CN"/>
              </w:rPr>
            </w:pPr>
            <w:r>
              <w:rPr>
                <w:rFonts w:hint="eastAsia" w:ascii="宋体" w:cs="宋体"/>
                <w:kern w:val="0"/>
                <w:sz w:val="24"/>
                <w:szCs w:val="24"/>
                <w:vertAlign w:val="baseline"/>
                <w:lang w:val="zh-CN"/>
              </w:rPr>
              <w:t>单价（元）</w:t>
            </w:r>
          </w:p>
        </w:tc>
        <w:tc>
          <w:tcPr>
            <w:tcW w:w="712" w:type="pct"/>
          </w:tcPr>
          <w:p>
            <w:pPr>
              <w:autoSpaceDE w:val="0"/>
              <w:autoSpaceDN w:val="0"/>
              <w:adjustRightInd w:val="0"/>
              <w:rPr>
                <w:rFonts w:hint="eastAsia" w:ascii="宋体" w:cs="宋体"/>
                <w:kern w:val="0"/>
                <w:sz w:val="24"/>
                <w:szCs w:val="24"/>
                <w:vertAlign w:val="baseline"/>
                <w:lang w:val="zh-CN"/>
              </w:rPr>
            </w:pPr>
            <w:r>
              <w:rPr>
                <w:rFonts w:hint="eastAsia" w:ascii="宋体" w:cs="宋体"/>
                <w:kern w:val="0"/>
                <w:sz w:val="24"/>
                <w:szCs w:val="24"/>
                <w:vertAlign w:val="baseli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pct"/>
          </w:tcPr>
          <w:p>
            <w:pPr>
              <w:autoSpaceDE w:val="0"/>
              <w:autoSpaceDN w:val="0"/>
              <w:adjustRightInd w:val="0"/>
              <w:rPr>
                <w:rFonts w:hint="eastAsia" w:ascii="宋体" w:cs="宋体"/>
                <w:kern w:val="0"/>
                <w:sz w:val="24"/>
                <w:szCs w:val="24"/>
                <w:vertAlign w:val="baseline"/>
                <w:lang w:val="zh-CN"/>
              </w:rPr>
            </w:pPr>
          </w:p>
        </w:tc>
        <w:tc>
          <w:tcPr>
            <w:tcW w:w="712" w:type="pct"/>
          </w:tcPr>
          <w:p>
            <w:pPr>
              <w:autoSpaceDE w:val="0"/>
              <w:autoSpaceDN w:val="0"/>
              <w:adjustRightInd w:val="0"/>
              <w:rPr>
                <w:rFonts w:hint="eastAsia" w:ascii="宋体" w:cs="宋体"/>
                <w:kern w:val="0"/>
                <w:sz w:val="24"/>
                <w:szCs w:val="24"/>
                <w:vertAlign w:val="baseline"/>
                <w:lang w:val="zh-CN"/>
              </w:rPr>
            </w:pPr>
          </w:p>
        </w:tc>
        <w:tc>
          <w:tcPr>
            <w:tcW w:w="712" w:type="pct"/>
          </w:tcPr>
          <w:p>
            <w:pPr>
              <w:autoSpaceDE w:val="0"/>
              <w:autoSpaceDN w:val="0"/>
              <w:adjustRightInd w:val="0"/>
              <w:rPr>
                <w:rFonts w:hint="eastAsia" w:ascii="宋体" w:cs="宋体"/>
                <w:kern w:val="0"/>
                <w:sz w:val="24"/>
                <w:szCs w:val="24"/>
                <w:vertAlign w:val="baseline"/>
                <w:lang w:val="zh-CN"/>
              </w:rPr>
            </w:pPr>
          </w:p>
        </w:tc>
        <w:tc>
          <w:tcPr>
            <w:tcW w:w="724" w:type="pct"/>
          </w:tcPr>
          <w:p>
            <w:pPr>
              <w:autoSpaceDE w:val="0"/>
              <w:autoSpaceDN w:val="0"/>
              <w:adjustRightInd w:val="0"/>
              <w:rPr>
                <w:rFonts w:hint="eastAsia" w:ascii="宋体" w:cs="宋体"/>
                <w:kern w:val="0"/>
                <w:sz w:val="24"/>
                <w:szCs w:val="24"/>
                <w:vertAlign w:val="baseline"/>
                <w:lang w:val="zh-CN"/>
              </w:rPr>
            </w:pPr>
          </w:p>
        </w:tc>
        <w:tc>
          <w:tcPr>
            <w:tcW w:w="604" w:type="pct"/>
          </w:tcPr>
          <w:p>
            <w:pPr>
              <w:autoSpaceDE w:val="0"/>
              <w:autoSpaceDN w:val="0"/>
              <w:adjustRightInd w:val="0"/>
              <w:rPr>
                <w:rFonts w:hint="eastAsia" w:ascii="宋体" w:cs="宋体"/>
                <w:kern w:val="0"/>
                <w:sz w:val="24"/>
                <w:szCs w:val="24"/>
                <w:vertAlign w:val="baseline"/>
                <w:lang w:val="zh-CN"/>
              </w:rPr>
            </w:pPr>
          </w:p>
        </w:tc>
        <w:tc>
          <w:tcPr>
            <w:tcW w:w="822" w:type="pct"/>
          </w:tcPr>
          <w:p>
            <w:pPr>
              <w:autoSpaceDE w:val="0"/>
              <w:autoSpaceDN w:val="0"/>
              <w:adjustRightInd w:val="0"/>
              <w:rPr>
                <w:rFonts w:hint="eastAsia" w:ascii="宋体" w:cs="宋体"/>
                <w:kern w:val="0"/>
                <w:sz w:val="24"/>
                <w:szCs w:val="24"/>
                <w:vertAlign w:val="baseline"/>
                <w:lang w:val="zh-CN"/>
              </w:rPr>
            </w:pPr>
          </w:p>
        </w:tc>
        <w:tc>
          <w:tcPr>
            <w:tcW w:w="712" w:type="pct"/>
          </w:tcPr>
          <w:p>
            <w:pPr>
              <w:autoSpaceDE w:val="0"/>
              <w:autoSpaceDN w:val="0"/>
              <w:adjustRightInd w:val="0"/>
              <w:rPr>
                <w:rFonts w:hint="eastAsia" w:ascii="宋体" w:cs="宋体"/>
                <w:kern w:val="0"/>
                <w:sz w:val="24"/>
                <w:szCs w:val="24"/>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pct"/>
          </w:tcPr>
          <w:p>
            <w:pPr>
              <w:autoSpaceDE w:val="0"/>
              <w:autoSpaceDN w:val="0"/>
              <w:adjustRightInd w:val="0"/>
              <w:rPr>
                <w:rFonts w:hint="eastAsia" w:ascii="宋体" w:cs="宋体"/>
                <w:kern w:val="0"/>
                <w:sz w:val="24"/>
                <w:szCs w:val="24"/>
                <w:vertAlign w:val="baseline"/>
                <w:lang w:val="zh-CN"/>
              </w:rPr>
            </w:pPr>
          </w:p>
        </w:tc>
        <w:tc>
          <w:tcPr>
            <w:tcW w:w="712" w:type="pct"/>
          </w:tcPr>
          <w:p>
            <w:pPr>
              <w:autoSpaceDE w:val="0"/>
              <w:autoSpaceDN w:val="0"/>
              <w:adjustRightInd w:val="0"/>
              <w:rPr>
                <w:rFonts w:hint="eastAsia" w:ascii="宋体" w:cs="宋体"/>
                <w:kern w:val="0"/>
                <w:sz w:val="24"/>
                <w:szCs w:val="24"/>
                <w:vertAlign w:val="baseline"/>
                <w:lang w:val="zh-CN"/>
              </w:rPr>
            </w:pPr>
          </w:p>
        </w:tc>
        <w:tc>
          <w:tcPr>
            <w:tcW w:w="712" w:type="pct"/>
          </w:tcPr>
          <w:p>
            <w:pPr>
              <w:autoSpaceDE w:val="0"/>
              <w:autoSpaceDN w:val="0"/>
              <w:adjustRightInd w:val="0"/>
              <w:rPr>
                <w:rFonts w:hint="eastAsia" w:ascii="宋体" w:cs="宋体"/>
                <w:kern w:val="0"/>
                <w:sz w:val="24"/>
                <w:szCs w:val="24"/>
                <w:vertAlign w:val="baseline"/>
                <w:lang w:val="zh-CN"/>
              </w:rPr>
            </w:pPr>
          </w:p>
        </w:tc>
        <w:tc>
          <w:tcPr>
            <w:tcW w:w="724" w:type="pct"/>
          </w:tcPr>
          <w:p>
            <w:pPr>
              <w:autoSpaceDE w:val="0"/>
              <w:autoSpaceDN w:val="0"/>
              <w:adjustRightInd w:val="0"/>
              <w:rPr>
                <w:rFonts w:hint="eastAsia" w:ascii="宋体" w:cs="宋体"/>
                <w:kern w:val="0"/>
                <w:sz w:val="24"/>
                <w:szCs w:val="24"/>
                <w:vertAlign w:val="baseline"/>
                <w:lang w:val="zh-CN"/>
              </w:rPr>
            </w:pPr>
          </w:p>
        </w:tc>
        <w:tc>
          <w:tcPr>
            <w:tcW w:w="604" w:type="pct"/>
          </w:tcPr>
          <w:p>
            <w:pPr>
              <w:autoSpaceDE w:val="0"/>
              <w:autoSpaceDN w:val="0"/>
              <w:adjustRightInd w:val="0"/>
              <w:rPr>
                <w:rFonts w:hint="eastAsia" w:ascii="宋体" w:cs="宋体"/>
                <w:kern w:val="0"/>
                <w:sz w:val="24"/>
                <w:szCs w:val="24"/>
                <w:vertAlign w:val="baseline"/>
                <w:lang w:val="zh-CN"/>
              </w:rPr>
            </w:pPr>
          </w:p>
        </w:tc>
        <w:tc>
          <w:tcPr>
            <w:tcW w:w="822" w:type="pct"/>
          </w:tcPr>
          <w:p>
            <w:pPr>
              <w:autoSpaceDE w:val="0"/>
              <w:autoSpaceDN w:val="0"/>
              <w:adjustRightInd w:val="0"/>
              <w:rPr>
                <w:rFonts w:hint="eastAsia" w:ascii="宋体" w:cs="宋体"/>
                <w:kern w:val="0"/>
                <w:sz w:val="24"/>
                <w:szCs w:val="24"/>
                <w:vertAlign w:val="baseline"/>
                <w:lang w:val="zh-CN"/>
              </w:rPr>
            </w:pPr>
          </w:p>
        </w:tc>
        <w:tc>
          <w:tcPr>
            <w:tcW w:w="712" w:type="pct"/>
          </w:tcPr>
          <w:p>
            <w:pPr>
              <w:autoSpaceDE w:val="0"/>
              <w:autoSpaceDN w:val="0"/>
              <w:adjustRightInd w:val="0"/>
              <w:rPr>
                <w:rFonts w:hint="eastAsia" w:ascii="宋体" w:cs="宋体"/>
                <w:kern w:val="0"/>
                <w:sz w:val="24"/>
                <w:szCs w:val="24"/>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pct"/>
          </w:tcPr>
          <w:p>
            <w:pPr>
              <w:autoSpaceDE w:val="0"/>
              <w:autoSpaceDN w:val="0"/>
              <w:adjustRightInd w:val="0"/>
              <w:rPr>
                <w:rFonts w:hint="eastAsia" w:ascii="宋体" w:cs="宋体"/>
                <w:kern w:val="0"/>
                <w:sz w:val="24"/>
                <w:szCs w:val="24"/>
                <w:vertAlign w:val="baseline"/>
                <w:lang w:val="zh-CN"/>
              </w:rPr>
            </w:pPr>
          </w:p>
        </w:tc>
        <w:tc>
          <w:tcPr>
            <w:tcW w:w="712" w:type="pct"/>
          </w:tcPr>
          <w:p>
            <w:pPr>
              <w:autoSpaceDE w:val="0"/>
              <w:autoSpaceDN w:val="0"/>
              <w:adjustRightInd w:val="0"/>
              <w:rPr>
                <w:rFonts w:hint="eastAsia" w:ascii="宋体" w:cs="宋体"/>
                <w:kern w:val="0"/>
                <w:sz w:val="24"/>
                <w:szCs w:val="24"/>
                <w:vertAlign w:val="baseline"/>
                <w:lang w:val="zh-CN"/>
              </w:rPr>
            </w:pPr>
          </w:p>
        </w:tc>
        <w:tc>
          <w:tcPr>
            <w:tcW w:w="712" w:type="pct"/>
          </w:tcPr>
          <w:p>
            <w:pPr>
              <w:autoSpaceDE w:val="0"/>
              <w:autoSpaceDN w:val="0"/>
              <w:adjustRightInd w:val="0"/>
              <w:rPr>
                <w:rFonts w:hint="eastAsia" w:ascii="宋体" w:cs="宋体"/>
                <w:kern w:val="0"/>
                <w:sz w:val="24"/>
                <w:szCs w:val="24"/>
                <w:vertAlign w:val="baseline"/>
                <w:lang w:val="zh-CN"/>
              </w:rPr>
            </w:pPr>
          </w:p>
        </w:tc>
        <w:tc>
          <w:tcPr>
            <w:tcW w:w="724" w:type="pct"/>
          </w:tcPr>
          <w:p>
            <w:pPr>
              <w:autoSpaceDE w:val="0"/>
              <w:autoSpaceDN w:val="0"/>
              <w:adjustRightInd w:val="0"/>
              <w:rPr>
                <w:rFonts w:hint="eastAsia" w:ascii="宋体" w:cs="宋体"/>
                <w:kern w:val="0"/>
                <w:sz w:val="24"/>
                <w:szCs w:val="24"/>
                <w:vertAlign w:val="baseline"/>
                <w:lang w:val="zh-CN"/>
              </w:rPr>
            </w:pPr>
          </w:p>
        </w:tc>
        <w:tc>
          <w:tcPr>
            <w:tcW w:w="604" w:type="pct"/>
          </w:tcPr>
          <w:p>
            <w:pPr>
              <w:autoSpaceDE w:val="0"/>
              <w:autoSpaceDN w:val="0"/>
              <w:adjustRightInd w:val="0"/>
              <w:rPr>
                <w:rFonts w:hint="eastAsia" w:ascii="宋体" w:cs="宋体"/>
                <w:kern w:val="0"/>
                <w:sz w:val="24"/>
                <w:szCs w:val="24"/>
                <w:vertAlign w:val="baseline"/>
                <w:lang w:val="zh-CN"/>
              </w:rPr>
            </w:pPr>
          </w:p>
        </w:tc>
        <w:tc>
          <w:tcPr>
            <w:tcW w:w="822" w:type="pct"/>
          </w:tcPr>
          <w:p>
            <w:pPr>
              <w:autoSpaceDE w:val="0"/>
              <w:autoSpaceDN w:val="0"/>
              <w:adjustRightInd w:val="0"/>
              <w:rPr>
                <w:rFonts w:hint="eastAsia" w:ascii="宋体" w:cs="宋体"/>
                <w:kern w:val="0"/>
                <w:sz w:val="24"/>
                <w:szCs w:val="24"/>
                <w:vertAlign w:val="baseline"/>
                <w:lang w:val="zh-CN"/>
              </w:rPr>
            </w:pPr>
          </w:p>
        </w:tc>
        <w:tc>
          <w:tcPr>
            <w:tcW w:w="712" w:type="pct"/>
          </w:tcPr>
          <w:p>
            <w:pPr>
              <w:autoSpaceDE w:val="0"/>
              <w:autoSpaceDN w:val="0"/>
              <w:adjustRightInd w:val="0"/>
              <w:rPr>
                <w:rFonts w:hint="eastAsia" w:ascii="宋体" w:cs="宋体"/>
                <w:kern w:val="0"/>
                <w:sz w:val="24"/>
                <w:szCs w:val="24"/>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pct"/>
          </w:tcPr>
          <w:p>
            <w:pPr>
              <w:autoSpaceDE w:val="0"/>
              <w:autoSpaceDN w:val="0"/>
              <w:adjustRightInd w:val="0"/>
              <w:rPr>
                <w:rFonts w:hint="eastAsia" w:ascii="宋体" w:cs="宋体"/>
                <w:kern w:val="0"/>
                <w:sz w:val="24"/>
                <w:szCs w:val="24"/>
                <w:vertAlign w:val="baseline"/>
                <w:lang w:val="zh-CN"/>
              </w:rPr>
            </w:pPr>
          </w:p>
        </w:tc>
        <w:tc>
          <w:tcPr>
            <w:tcW w:w="712" w:type="pct"/>
          </w:tcPr>
          <w:p>
            <w:pPr>
              <w:autoSpaceDE w:val="0"/>
              <w:autoSpaceDN w:val="0"/>
              <w:adjustRightInd w:val="0"/>
              <w:rPr>
                <w:rFonts w:hint="eastAsia" w:ascii="宋体" w:cs="宋体"/>
                <w:kern w:val="0"/>
                <w:sz w:val="24"/>
                <w:szCs w:val="24"/>
                <w:vertAlign w:val="baseline"/>
                <w:lang w:val="zh-CN"/>
              </w:rPr>
            </w:pPr>
          </w:p>
        </w:tc>
        <w:tc>
          <w:tcPr>
            <w:tcW w:w="712" w:type="pct"/>
          </w:tcPr>
          <w:p>
            <w:pPr>
              <w:autoSpaceDE w:val="0"/>
              <w:autoSpaceDN w:val="0"/>
              <w:adjustRightInd w:val="0"/>
              <w:rPr>
                <w:rFonts w:hint="eastAsia" w:ascii="宋体" w:cs="宋体"/>
                <w:kern w:val="0"/>
                <w:sz w:val="24"/>
                <w:szCs w:val="24"/>
                <w:vertAlign w:val="baseline"/>
                <w:lang w:val="zh-CN"/>
              </w:rPr>
            </w:pPr>
          </w:p>
        </w:tc>
        <w:tc>
          <w:tcPr>
            <w:tcW w:w="724" w:type="pct"/>
          </w:tcPr>
          <w:p>
            <w:pPr>
              <w:autoSpaceDE w:val="0"/>
              <w:autoSpaceDN w:val="0"/>
              <w:adjustRightInd w:val="0"/>
              <w:rPr>
                <w:rFonts w:hint="eastAsia" w:ascii="宋体" w:cs="宋体"/>
                <w:kern w:val="0"/>
                <w:sz w:val="24"/>
                <w:szCs w:val="24"/>
                <w:vertAlign w:val="baseline"/>
                <w:lang w:val="zh-CN"/>
              </w:rPr>
            </w:pPr>
          </w:p>
        </w:tc>
        <w:tc>
          <w:tcPr>
            <w:tcW w:w="604" w:type="pct"/>
          </w:tcPr>
          <w:p>
            <w:pPr>
              <w:autoSpaceDE w:val="0"/>
              <w:autoSpaceDN w:val="0"/>
              <w:adjustRightInd w:val="0"/>
              <w:rPr>
                <w:rFonts w:hint="eastAsia" w:ascii="宋体" w:cs="宋体"/>
                <w:kern w:val="0"/>
                <w:sz w:val="24"/>
                <w:szCs w:val="24"/>
                <w:vertAlign w:val="baseline"/>
                <w:lang w:val="zh-CN"/>
              </w:rPr>
            </w:pPr>
          </w:p>
        </w:tc>
        <w:tc>
          <w:tcPr>
            <w:tcW w:w="822" w:type="pct"/>
          </w:tcPr>
          <w:p>
            <w:pPr>
              <w:autoSpaceDE w:val="0"/>
              <w:autoSpaceDN w:val="0"/>
              <w:adjustRightInd w:val="0"/>
              <w:rPr>
                <w:rFonts w:hint="eastAsia" w:ascii="宋体" w:cs="宋体"/>
                <w:kern w:val="0"/>
                <w:sz w:val="24"/>
                <w:szCs w:val="24"/>
                <w:vertAlign w:val="baseline"/>
                <w:lang w:val="zh-CN"/>
              </w:rPr>
            </w:pPr>
          </w:p>
        </w:tc>
        <w:tc>
          <w:tcPr>
            <w:tcW w:w="712" w:type="pct"/>
          </w:tcPr>
          <w:p>
            <w:pPr>
              <w:autoSpaceDE w:val="0"/>
              <w:autoSpaceDN w:val="0"/>
              <w:adjustRightInd w:val="0"/>
              <w:rPr>
                <w:rFonts w:hint="eastAsia" w:ascii="宋体" w:cs="宋体"/>
                <w:kern w:val="0"/>
                <w:sz w:val="24"/>
                <w:szCs w:val="24"/>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pct"/>
          </w:tcPr>
          <w:p>
            <w:pPr>
              <w:autoSpaceDE w:val="0"/>
              <w:autoSpaceDN w:val="0"/>
              <w:adjustRightInd w:val="0"/>
              <w:rPr>
                <w:rFonts w:hint="eastAsia" w:ascii="宋体" w:cs="宋体"/>
                <w:kern w:val="0"/>
                <w:sz w:val="24"/>
                <w:szCs w:val="24"/>
                <w:vertAlign w:val="baseline"/>
                <w:lang w:val="zh-CN"/>
              </w:rPr>
            </w:pPr>
          </w:p>
        </w:tc>
        <w:tc>
          <w:tcPr>
            <w:tcW w:w="712" w:type="pct"/>
          </w:tcPr>
          <w:p>
            <w:pPr>
              <w:autoSpaceDE w:val="0"/>
              <w:autoSpaceDN w:val="0"/>
              <w:adjustRightInd w:val="0"/>
              <w:rPr>
                <w:rFonts w:hint="eastAsia" w:ascii="宋体" w:cs="宋体"/>
                <w:kern w:val="0"/>
                <w:sz w:val="24"/>
                <w:szCs w:val="24"/>
                <w:vertAlign w:val="baseline"/>
                <w:lang w:val="zh-CN"/>
              </w:rPr>
            </w:pPr>
          </w:p>
        </w:tc>
        <w:tc>
          <w:tcPr>
            <w:tcW w:w="712" w:type="pct"/>
          </w:tcPr>
          <w:p>
            <w:pPr>
              <w:autoSpaceDE w:val="0"/>
              <w:autoSpaceDN w:val="0"/>
              <w:adjustRightInd w:val="0"/>
              <w:rPr>
                <w:rFonts w:hint="eastAsia" w:ascii="宋体" w:cs="宋体"/>
                <w:kern w:val="0"/>
                <w:sz w:val="24"/>
                <w:szCs w:val="24"/>
                <w:vertAlign w:val="baseline"/>
                <w:lang w:val="zh-CN"/>
              </w:rPr>
            </w:pPr>
          </w:p>
        </w:tc>
        <w:tc>
          <w:tcPr>
            <w:tcW w:w="724" w:type="pct"/>
          </w:tcPr>
          <w:p>
            <w:pPr>
              <w:autoSpaceDE w:val="0"/>
              <w:autoSpaceDN w:val="0"/>
              <w:adjustRightInd w:val="0"/>
              <w:rPr>
                <w:rFonts w:hint="eastAsia" w:ascii="宋体" w:cs="宋体"/>
                <w:kern w:val="0"/>
                <w:sz w:val="24"/>
                <w:szCs w:val="24"/>
                <w:vertAlign w:val="baseline"/>
                <w:lang w:val="zh-CN"/>
              </w:rPr>
            </w:pPr>
          </w:p>
        </w:tc>
        <w:tc>
          <w:tcPr>
            <w:tcW w:w="604" w:type="pct"/>
          </w:tcPr>
          <w:p>
            <w:pPr>
              <w:autoSpaceDE w:val="0"/>
              <w:autoSpaceDN w:val="0"/>
              <w:adjustRightInd w:val="0"/>
              <w:rPr>
                <w:rFonts w:hint="eastAsia" w:ascii="宋体" w:cs="宋体"/>
                <w:kern w:val="0"/>
                <w:sz w:val="24"/>
                <w:szCs w:val="24"/>
                <w:vertAlign w:val="baseline"/>
                <w:lang w:val="zh-CN"/>
              </w:rPr>
            </w:pPr>
          </w:p>
        </w:tc>
        <w:tc>
          <w:tcPr>
            <w:tcW w:w="822" w:type="pct"/>
          </w:tcPr>
          <w:p>
            <w:pPr>
              <w:autoSpaceDE w:val="0"/>
              <w:autoSpaceDN w:val="0"/>
              <w:adjustRightInd w:val="0"/>
              <w:rPr>
                <w:rFonts w:hint="eastAsia" w:ascii="宋体" w:cs="宋体"/>
                <w:kern w:val="0"/>
                <w:sz w:val="24"/>
                <w:szCs w:val="24"/>
                <w:vertAlign w:val="baseline"/>
                <w:lang w:val="zh-CN"/>
              </w:rPr>
            </w:pPr>
          </w:p>
        </w:tc>
        <w:tc>
          <w:tcPr>
            <w:tcW w:w="712" w:type="pct"/>
          </w:tcPr>
          <w:p>
            <w:pPr>
              <w:autoSpaceDE w:val="0"/>
              <w:autoSpaceDN w:val="0"/>
              <w:adjustRightInd w:val="0"/>
              <w:rPr>
                <w:rFonts w:hint="eastAsia" w:ascii="宋体" w:cs="宋体"/>
                <w:kern w:val="0"/>
                <w:sz w:val="24"/>
                <w:szCs w:val="24"/>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pct"/>
          </w:tcPr>
          <w:p>
            <w:pPr>
              <w:autoSpaceDE w:val="0"/>
              <w:autoSpaceDN w:val="0"/>
              <w:adjustRightInd w:val="0"/>
              <w:rPr>
                <w:rFonts w:hint="eastAsia" w:ascii="宋体" w:cs="宋体"/>
                <w:kern w:val="0"/>
                <w:sz w:val="24"/>
                <w:szCs w:val="24"/>
                <w:vertAlign w:val="baseline"/>
                <w:lang w:val="zh-CN"/>
              </w:rPr>
            </w:pPr>
          </w:p>
        </w:tc>
        <w:tc>
          <w:tcPr>
            <w:tcW w:w="712" w:type="pct"/>
          </w:tcPr>
          <w:p>
            <w:pPr>
              <w:autoSpaceDE w:val="0"/>
              <w:autoSpaceDN w:val="0"/>
              <w:adjustRightInd w:val="0"/>
              <w:rPr>
                <w:rFonts w:hint="eastAsia" w:ascii="宋体" w:cs="宋体"/>
                <w:kern w:val="0"/>
                <w:sz w:val="24"/>
                <w:szCs w:val="24"/>
                <w:vertAlign w:val="baseline"/>
                <w:lang w:val="zh-CN"/>
              </w:rPr>
            </w:pPr>
          </w:p>
        </w:tc>
        <w:tc>
          <w:tcPr>
            <w:tcW w:w="712" w:type="pct"/>
          </w:tcPr>
          <w:p>
            <w:pPr>
              <w:autoSpaceDE w:val="0"/>
              <w:autoSpaceDN w:val="0"/>
              <w:adjustRightInd w:val="0"/>
              <w:rPr>
                <w:rFonts w:hint="eastAsia" w:ascii="宋体" w:cs="宋体"/>
                <w:kern w:val="0"/>
                <w:sz w:val="24"/>
                <w:szCs w:val="24"/>
                <w:vertAlign w:val="baseline"/>
                <w:lang w:val="zh-CN"/>
              </w:rPr>
            </w:pPr>
          </w:p>
        </w:tc>
        <w:tc>
          <w:tcPr>
            <w:tcW w:w="724" w:type="pct"/>
          </w:tcPr>
          <w:p>
            <w:pPr>
              <w:autoSpaceDE w:val="0"/>
              <w:autoSpaceDN w:val="0"/>
              <w:adjustRightInd w:val="0"/>
              <w:rPr>
                <w:rFonts w:hint="eastAsia" w:ascii="宋体" w:cs="宋体"/>
                <w:kern w:val="0"/>
                <w:sz w:val="24"/>
                <w:szCs w:val="24"/>
                <w:vertAlign w:val="baseline"/>
                <w:lang w:val="zh-CN"/>
              </w:rPr>
            </w:pPr>
          </w:p>
        </w:tc>
        <w:tc>
          <w:tcPr>
            <w:tcW w:w="604" w:type="pct"/>
          </w:tcPr>
          <w:p>
            <w:pPr>
              <w:autoSpaceDE w:val="0"/>
              <w:autoSpaceDN w:val="0"/>
              <w:adjustRightInd w:val="0"/>
              <w:rPr>
                <w:rFonts w:hint="eastAsia" w:ascii="宋体" w:cs="宋体"/>
                <w:kern w:val="0"/>
                <w:sz w:val="24"/>
                <w:szCs w:val="24"/>
                <w:vertAlign w:val="baseline"/>
                <w:lang w:val="zh-CN"/>
              </w:rPr>
            </w:pPr>
          </w:p>
        </w:tc>
        <w:tc>
          <w:tcPr>
            <w:tcW w:w="822" w:type="pct"/>
          </w:tcPr>
          <w:p>
            <w:pPr>
              <w:autoSpaceDE w:val="0"/>
              <w:autoSpaceDN w:val="0"/>
              <w:adjustRightInd w:val="0"/>
              <w:rPr>
                <w:rFonts w:hint="eastAsia" w:ascii="宋体" w:cs="宋体"/>
                <w:kern w:val="0"/>
                <w:sz w:val="24"/>
                <w:szCs w:val="24"/>
                <w:vertAlign w:val="baseline"/>
                <w:lang w:val="zh-CN"/>
              </w:rPr>
            </w:pPr>
          </w:p>
        </w:tc>
        <w:tc>
          <w:tcPr>
            <w:tcW w:w="712" w:type="pct"/>
          </w:tcPr>
          <w:p>
            <w:pPr>
              <w:autoSpaceDE w:val="0"/>
              <w:autoSpaceDN w:val="0"/>
              <w:adjustRightInd w:val="0"/>
              <w:rPr>
                <w:rFonts w:hint="eastAsia" w:ascii="宋体" w:cs="宋体"/>
                <w:kern w:val="0"/>
                <w:sz w:val="24"/>
                <w:szCs w:val="24"/>
                <w:vertAlign w:val="baseline"/>
                <w:lang w:val="zh-CN"/>
              </w:rPr>
            </w:pPr>
          </w:p>
        </w:tc>
      </w:tr>
    </w:tbl>
    <w:p>
      <w:pPr>
        <w:autoSpaceDE w:val="0"/>
        <w:autoSpaceDN w:val="0"/>
        <w:adjustRightInd w:val="0"/>
        <w:rPr>
          <w:rFonts w:hint="eastAsia" w:ascii="宋体" w:cs="宋体"/>
          <w:kern w:val="0"/>
          <w:sz w:val="24"/>
          <w:szCs w:val="24"/>
          <w:lang w:val="zh-CN"/>
        </w:rPr>
      </w:pPr>
    </w:p>
    <w:p>
      <w:pPr>
        <w:autoSpaceDE w:val="0"/>
        <w:autoSpaceDN w:val="0"/>
        <w:adjustRightInd w:val="0"/>
        <w:rPr>
          <w:rFonts w:hint="eastAsia" w:ascii="宋体" w:cs="宋体"/>
          <w:kern w:val="0"/>
          <w:sz w:val="24"/>
          <w:szCs w:val="24"/>
          <w:lang w:val="zh-CN"/>
        </w:rPr>
      </w:pPr>
    </w:p>
    <w:p>
      <w:pPr>
        <w:autoSpaceDE w:val="0"/>
        <w:autoSpaceDN w:val="0"/>
        <w:adjustRightInd w:val="0"/>
        <w:rPr>
          <w:rFonts w:hint="eastAsia" w:ascii="宋体" w:cs="宋体"/>
          <w:kern w:val="0"/>
          <w:sz w:val="24"/>
          <w:szCs w:val="24"/>
          <w:lang w:val="zh-CN"/>
        </w:rPr>
      </w:pPr>
      <w:r>
        <w:rPr>
          <w:rFonts w:hint="eastAsia" w:ascii="宋体" w:cs="宋体"/>
          <w:kern w:val="0"/>
          <w:sz w:val="24"/>
          <w:szCs w:val="24"/>
          <w:lang w:val="zh-CN"/>
        </w:rPr>
        <w:t>备注：</w:t>
      </w:r>
    </w:p>
    <w:p>
      <w:pPr>
        <w:autoSpaceDE w:val="0"/>
        <w:autoSpaceDN w:val="0"/>
        <w:adjustRightInd w:val="0"/>
        <w:rPr>
          <w:rFonts w:hint="eastAsia" w:ascii="宋体" w:cs="宋体"/>
          <w:kern w:val="0"/>
          <w:sz w:val="24"/>
          <w:szCs w:val="24"/>
          <w:lang w:val="zh-CN"/>
        </w:rPr>
      </w:pPr>
      <w:r>
        <w:rPr>
          <w:rFonts w:hint="eastAsia" w:ascii="宋体" w:cs="宋体"/>
          <w:kern w:val="0"/>
          <w:sz w:val="24"/>
          <w:szCs w:val="24"/>
          <w:lang w:val="zh-CN"/>
        </w:rPr>
        <w:t>1、表中所列内容为满足本项目要求的主要成交标的；</w:t>
      </w:r>
    </w:p>
    <w:p>
      <w:pPr>
        <w:autoSpaceDE w:val="0"/>
        <w:autoSpaceDN w:val="0"/>
        <w:adjustRightInd w:val="0"/>
        <w:rPr>
          <w:rFonts w:hint="eastAsia" w:ascii="宋体" w:cs="宋体"/>
          <w:kern w:val="0"/>
          <w:sz w:val="24"/>
          <w:szCs w:val="24"/>
          <w:lang w:val="zh-CN"/>
        </w:rPr>
      </w:pPr>
      <w:r>
        <w:rPr>
          <w:rFonts w:hint="eastAsia" w:ascii="宋体" w:cs="宋体"/>
          <w:kern w:val="0"/>
          <w:sz w:val="24"/>
          <w:szCs w:val="24"/>
          <w:lang w:val="zh-CN"/>
        </w:rPr>
        <w:t>2、以上承诺情况（名称、</w:t>
      </w:r>
      <w:r>
        <w:rPr>
          <w:rFonts w:hint="eastAsia" w:ascii="宋体" w:cs="宋体"/>
          <w:kern w:val="0"/>
          <w:sz w:val="24"/>
          <w:szCs w:val="24"/>
          <w:lang w:val="en-US" w:eastAsia="zh-CN"/>
        </w:rPr>
        <w:t>规格、数量、单位、单价</w:t>
      </w:r>
      <w:r>
        <w:rPr>
          <w:rFonts w:hint="eastAsia" w:ascii="宋体" w:cs="宋体"/>
          <w:kern w:val="0"/>
          <w:sz w:val="24"/>
          <w:szCs w:val="24"/>
          <w:lang w:val="zh-CN"/>
        </w:rPr>
        <w:t>），将按约定随成交公告公示。</w:t>
      </w:r>
    </w:p>
    <w:p>
      <w:pPr>
        <w:autoSpaceDE w:val="0"/>
        <w:autoSpaceDN w:val="0"/>
        <w:adjustRightInd w:val="0"/>
        <w:rPr>
          <w:rFonts w:hint="eastAsia" w:ascii="宋体" w:cs="宋体"/>
          <w:kern w:val="0"/>
          <w:sz w:val="24"/>
          <w:szCs w:val="24"/>
          <w:lang w:val="zh-CN"/>
        </w:rPr>
      </w:pPr>
      <w:r>
        <w:rPr>
          <w:rFonts w:hint="eastAsia" w:ascii="宋体" w:cs="宋体"/>
          <w:kern w:val="0"/>
          <w:sz w:val="24"/>
          <w:szCs w:val="24"/>
          <w:lang w:val="zh-CN"/>
        </w:rPr>
        <w:t>3、本页《主要成交标的承诺函》由供应商准确填写。</w:t>
      </w:r>
    </w:p>
    <w:p>
      <w:pPr>
        <w:autoSpaceDE w:val="0"/>
        <w:autoSpaceDN w:val="0"/>
        <w:adjustRightInd w:val="0"/>
        <w:rPr>
          <w:rFonts w:hint="eastAsia" w:ascii="宋体" w:cs="宋体"/>
          <w:kern w:val="0"/>
          <w:sz w:val="24"/>
          <w:szCs w:val="24"/>
          <w:lang w:val="zh-CN"/>
        </w:rPr>
      </w:pPr>
    </w:p>
    <w:p>
      <w:pPr>
        <w:autoSpaceDE w:val="0"/>
        <w:autoSpaceDN w:val="0"/>
        <w:adjustRightInd w:val="0"/>
        <w:ind w:firstLine="6720" w:firstLineChars="2800"/>
        <w:rPr>
          <w:rFonts w:ascii="宋体" w:cs="宋体"/>
          <w:kern w:val="0"/>
          <w:sz w:val="28"/>
          <w:szCs w:val="28"/>
          <w:lang w:val="zh-CN"/>
        </w:rPr>
      </w:pPr>
      <w:r>
        <w:rPr>
          <w:rFonts w:hint="eastAsia" w:ascii="宋体" w:cs="宋体"/>
          <w:kern w:val="0"/>
          <w:sz w:val="24"/>
          <w:szCs w:val="24"/>
          <w:lang w:val="zh-CN"/>
        </w:rPr>
        <w:t>供应商盖章：</w:t>
      </w:r>
    </w:p>
    <w:p>
      <w:pPr>
        <w:rPr>
          <w:lang w:val="zh-CN"/>
        </w:rPr>
      </w:pPr>
    </w:p>
    <w:p>
      <w:pPr>
        <w:keepNext/>
        <w:keepLines/>
        <w:autoSpaceDE w:val="0"/>
        <w:autoSpaceDN w:val="0"/>
        <w:adjustRightInd w:val="0"/>
        <w:spacing w:before="260" w:after="260" w:line="416" w:lineRule="atLeast"/>
        <w:jc w:val="center"/>
        <w:rPr>
          <w:b/>
          <w:bCs/>
          <w:kern w:val="0"/>
          <w:sz w:val="36"/>
          <w:szCs w:val="36"/>
        </w:rPr>
      </w:pPr>
      <w:r>
        <w:rPr>
          <w:rFonts w:hint="eastAsia" w:ascii="宋体" w:cs="宋体"/>
          <w:b/>
          <w:bCs/>
          <w:kern w:val="0"/>
          <w:sz w:val="28"/>
          <w:szCs w:val="28"/>
          <w:lang w:val="zh-CN"/>
        </w:rPr>
        <w:t>六．售后服务体系与</w:t>
      </w:r>
      <w:r>
        <w:rPr>
          <w:rFonts w:hint="eastAsia" w:ascii="宋体" w:cs="宋体"/>
          <w:b/>
          <w:bCs/>
          <w:kern w:val="0"/>
          <w:sz w:val="28"/>
          <w:szCs w:val="28"/>
          <w:lang w:val="en-US" w:eastAsia="zh-CN"/>
        </w:rPr>
        <w:t>供货</w:t>
      </w:r>
      <w:r>
        <w:rPr>
          <w:rFonts w:hint="eastAsia" w:ascii="宋体" w:cs="宋体"/>
          <w:b/>
          <w:bCs/>
          <w:kern w:val="0"/>
          <w:sz w:val="28"/>
          <w:szCs w:val="28"/>
          <w:lang w:val="zh-CN"/>
        </w:rPr>
        <w:t>方案</w:t>
      </w:r>
    </w:p>
    <w:p>
      <w:pPr>
        <w:autoSpaceDE w:val="0"/>
        <w:autoSpaceDN w:val="0"/>
        <w:adjustRightInd w:val="0"/>
        <w:jc w:val="center"/>
        <w:rPr>
          <w:rFonts w:ascii="宋体" w:cs="宋体"/>
          <w:kern w:val="0"/>
          <w:sz w:val="24"/>
          <w:lang w:val="zh-CN"/>
        </w:rPr>
      </w:pPr>
      <w:r>
        <w:rPr>
          <w:rFonts w:ascii="宋体" w:cs="宋体"/>
          <w:kern w:val="0"/>
          <w:sz w:val="24"/>
          <w:lang w:val="zh-CN"/>
        </w:rPr>
        <w:t>(</w:t>
      </w:r>
      <w:r>
        <w:rPr>
          <w:rFonts w:hint="eastAsia" w:ascii="宋体" w:cs="宋体"/>
          <w:kern w:val="0"/>
          <w:sz w:val="24"/>
          <w:lang w:val="zh-CN"/>
        </w:rPr>
        <w:t>供应商可自行制作格式</w:t>
      </w:r>
      <w:r>
        <w:rPr>
          <w:rFonts w:ascii="宋体" w:cs="宋体"/>
          <w:kern w:val="0"/>
          <w:sz w:val="24"/>
          <w:lang w:val="zh-CN"/>
        </w:rPr>
        <w:t>)</w:t>
      </w:r>
    </w:p>
    <w:p>
      <w:pPr>
        <w:autoSpaceDE w:val="0"/>
        <w:autoSpaceDN w:val="0"/>
        <w:adjustRightInd w:val="0"/>
        <w:jc w:val="center"/>
        <w:rPr>
          <w:rFonts w:ascii="宋体" w:cs="宋体"/>
          <w:kern w:val="0"/>
          <w:sz w:val="24"/>
          <w:lang w:val="zh-CN"/>
        </w:rPr>
      </w:pPr>
    </w:p>
    <w:p>
      <w:pPr>
        <w:keepNext/>
        <w:keepLines/>
        <w:autoSpaceDE w:val="0"/>
        <w:autoSpaceDN w:val="0"/>
        <w:adjustRightInd w:val="0"/>
        <w:spacing w:before="260" w:after="260" w:line="416" w:lineRule="atLeast"/>
        <w:jc w:val="center"/>
        <w:rPr>
          <w:b/>
          <w:bCs/>
          <w:kern w:val="0"/>
          <w:sz w:val="44"/>
          <w:szCs w:val="44"/>
        </w:rPr>
      </w:pPr>
      <w:r>
        <w:rPr>
          <w:rFonts w:hint="eastAsia" w:ascii="宋体" w:cs="宋体"/>
          <w:b/>
          <w:bCs/>
          <w:kern w:val="0"/>
          <w:sz w:val="28"/>
          <w:szCs w:val="28"/>
          <w:lang w:val="zh-CN"/>
        </w:rPr>
        <w:t>七．所投货物的技术资料或样本等</w:t>
      </w:r>
    </w:p>
    <w:p>
      <w:pPr>
        <w:autoSpaceDE w:val="0"/>
        <w:autoSpaceDN w:val="0"/>
        <w:adjustRightInd w:val="0"/>
        <w:jc w:val="center"/>
        <w:rPr>
          <w:rFonts w:hint="eastAsia" w:ascii="宋体" w:cs="宋体"/>
          <w:kern w:val="0"/>
          <w:sz w:val="24"/>
          <w:lang w:val="zh-CN"/>
        </w:rPr>
      </w:pPr>
      <w:r>
        <w:rPr>
          <w:rFonts w:hint="eastAsia" w:ascii="宋体" w:cs="宋体"/>
          <w:kern w:val="0"/>
          <w:sz w:val="24"/>
          <w:lang w:val="zh-CN"/>
        </w:rPr>
        <w:t>（供应商可自行制作格式，可附产品技术彩页）</w:t>
      </w:r>
    </w:p>
    <w:p>
      <w:pPr>
        <w:autoSpaceDE w:val="0"/>
        <w:autoSpaceDN w:val="0"/>
        <w:adjustRightInd w:val="0"/>
        <w:jc w:val="center"/>
        <w:rPr>
          <w:rFonts w:hint="eastAsia" w:ascii="宋体" w:cs="宋体"/>
          <w:kern w:val="0"/>
          <w:sz w:val="24"/>
          <w:lang w:val="zh-CN"/>
        </w:rPr>
      </w:pPr>
    </w:p>
    <w:p>
      <w:pPr>
        <w:keepNext/>
        <w:keepLines/>
        <w:autoSpaceDE w:val="0"/>
        <w:autoSpaceDN w:val="0"/>
        <w:adjustRightInd w:val="0"/>
        <w:spacing w:before="260" w:after="260" w:line="416" w:lineRule="atLeast"/>
        <w:jc w:val="center"/>
        <w:rPr>
          <w:b/>
          <w:bCs/>
          <w:kern w:val="0"/>
          <w:sz w:val="28"/>
          <w:szCs w:val="28"/>
        </w:rPr>
      </w:pPr>
      <w:r>
        <w:rPr>
          <w:rFonts w:hint="eastAsia" w:ascii="宋体" w:cs="宋体"/>
          <w:b/>
          <w:bCs/>
          <w:kern w:val="0"/>
          <w:sz w:val="28"/>
          <w:szCs w:val="28"/>
          <w:lang w:val="zh-CN"/>
        </w:rPr>
        <w:t>八．有关证明文件</w:t>
      </w:r>
    </w:p>
    <w:p>
      <w:pPr>
        <w:tabs>
          <w:tab w:val="left" w:pos="4620"/>
        </w:tabs>
        <w:autoSpaceDE w:val="0"/>
        <w:autoSpaceDN w:val="0"/>
        <w:adjustRightInd w:val="0"/>
        <w:spacing w:line="360" w:lineRule="auto"/>
        <w:ind w:firstLine="480"/>
        <w:jc w:val="center"/>
        <w:rPr>
          <w:rFonts w:ascii="宋体" w:cs="宋体"/>
          <w:kern w:val="0"/>
          <w:sz w:val="24"/>
          <w:lang w:val="zh-CN"/>
        </w:rPr>
      </w:pPr>
      <w:r>
        <w:rPr>
          <w:rFonts w:ascii="宋体" w:cs="宋体"/>
          <w:kern w:val="0"/>
          <w:sz w:val="24"/>
          <w:lang w:val="zh-CN"/>
        </w:rPr>
        <w:t>1</w:t>
      </w:r>
      <w:r>
        <w:rPr>
          <w:rFonts w:hint="eastAsia" w:ascii="宋体" w:cs="宋体"/>
          <w:kern w:val="0"/>
          <w:sz w:val="24"/>
          <w:lang w:val="zh-CN"/>
        </w:rPr>
        <w:t>、采购需求中要求的相关证明材料</w:t>
      </w:r>
    </w:p>
    <w:p>
      <w:pPr>
        <w:tabs>
          <w:tab w:val="left" w:pos="4620"/>
        </w:tabs>
        <w:autoSpaceDE w:val="0"/>
        <w:autoSpaceDN w:val="0"/>
        <w:adjustRightInd w:val="0"/>
        <w:spacing w:line="360" w:lineRule="auto"/>
        <w:ind w:firstLine="480"/>
        <w:jc w:val="center"/>
        <w:rPr>
          <w:rFonts w:hint="eastAsia" w:ascii="宋体" w:cs="宋体"/>
          <w:b/>
          <w:bCs/>
          <w:kern w:val="0"/>
          <w:sz w:val="28"/>
          <w:szCs w:val="28"/>
          <w:lang w:val="zh-CN"/>
        </w:rPr>
      </w:pPr>
      <w:r>
        <w:rPr>
          <w:rFonts w:ascii="宋体" w:cs="宋体"/>
          <w:kern w:val="0"/>
          <w:sz w:val="24"/>
          <w:lang w:val="zh-CN"/>
        </w:rPr>
        <w:t>2</w:t>
      </w:r>
      <w:r>
        <w:rPr>
          <w:rFonts w:hint="eastAsia" w:ascii="宋体" w:cs="宋体"/>
          <w:kern w:val="0"/>
          <w:sz w:val="24"/>
          <w:lang w:val="zh-CN"/>
        </w:rPr>
        <w:t>、供应商认为有必要提交的其他证明材料</w:t>
      </w:r>
    </w:p>
    <w:p>
      <w:pPr>
        <w:keepNext/>
        <w:keepLines/>
        <w:autoSpaceDE w:val="0"/>
        <w:autoSpaceDN w:val="0"/>
        <w:adjustRightInd w:val="0"/>
        <w:spacing w:before="260" w:after="260" w:line="416" w:lineRule="atLeast"/>
        <w:jc w:val="center"/>
        <w:rPr>
          <w:rFonts w:hint="eastAsia" w:ascii="宋体" w:cs="宋体"/>
          <w:b/>
          <w:bCs/>
          <w:kern w:val="0"/>
          <w:sz w:val="28"/>
          <w:szCs w:val="28"/>
          <w:lang w:val="zh-CN"/>
        </w:rPr>
      </w:pPr>
      <w:r>
        <w:rPr>
          <w:rFonts w:hint="eastAsia" w:ascii="宋体" w:cs="宋体"/>
          <w:b/>
          <w:bCs/>
          <w:kern w:val="0"/>
          <w:sz w:val="28"/>
          <w:szCs w:val="28"/>
          <w:lang w:val="zh-CN"/>
        </w:rPr>
        <w:t>九．法定代表人授权书格式</w:t>
      </w:r>
    </w:p>
    <w:p>
      <w:pPr>
        <w:pStyle w:val="2"/>
        <w:rPr>
          <w:rFonts w:hint="eastAsia" w:eastAsia="仿宋_GB2312"/>
          <w:lang w:val="en-US" w:eastAsia="zh-CN"/>
        </w:rPr>
      </w:pPr>
      <w:r>
        <w:rPr>
          <w:rFonts w:hint="eastAsia"/>
          <w:lang w:val="en-US" w:eastAsia="zh-CN"/>
        </w:rPr>
        <w:t xml:space="preserve">                  </w:t>
      </w:r>
    </w:p>
    <w:p>
      <w:pPr>
        <w:autoSpaceDE w:val="0"/>
        <w:autoSpaceDN w:val="0"/>
        <w:adjustRightInd w:val="0"/>
        <w:spacing w:line="360" w:lineRule="auto"/>
        <w:rPr>
          <w:rFonts w:ascii="宋体" w:cs="宋体"/>
          <w:b/>
          <w:bCs/>
          <w:kern w:val="0"/>
          <w:sz w:val="24"/>
          <w:lang w:val="zh-CN"/>
        </w:rPr>
      </w:pPr>
      <w:r>
        <w:rPr>
          <w:rFonts w:hint="eastAsia" w:ascii="宋体" w:cs="宋体"/>
          <w:b/>
          <w:bCs/>
          <w:kern w:val="0"/>
          <w:sz w:val="24"/>
          <w:lang w:val="zh-CN"/>
        </w:rPr>
        <w:t>致：</w:t>
      </w:r>
      <w:r>
        <w:rPr>
          <w:rFonts w:hint="eastAsia" w:ascii="宋体" w:cs="宋体"/>
          <w:b/>
          <w:bCs/>
          <w:kern w:val="0"/>
          <w:sz w:val="24"/>
          <w:u w:val="single"/>
          <w:lang w:val="zh-CN"/>
        </w:rPr>
        <w:t xml:space="preserve">                    （</w:t>
      </w:r>
      <w:r>
        <w:rPr>
          <w:rFonts w:hint="eastAsia" w:ascii="宋体" w:cs="宋体"/>
          <w:b/>
          <w:bCs/>
          <w:kern w:val="0"/>
          <w:sz w:val="24"/>
          <w:lang w:val="zh-CN"/>
        </w:rPr>
        <w:t>采购人）</w:t>
      </w:r>
    </w:p>
    <w:p>
      <w:pPr>
        <w:autoSpaceDE w:val="0"/>
        <w:autoSpaceDN w:val="0"/>
        <w:adjustRightInd w:val="0"/>
        <w:spacing w:line="360" w:lineRule="auto"/>
        <w:ind w:firstLine="645"/>
        <w:rPr>
          <w:rFonts w:ascii="宋体" w:cs="宋体"/>
          <w:kern w:val="0"/>
          <w:sz w:val="24"/>
          <w:lang w:val="zh-CN"/>
        </w:rPr>
      </w:pPr>
      <w:r>
        <w:rPr>
          <w:rFonts w:hint="eastAsia" w:ascii="宋体" w:cs="宋体"/>
          <w:kern w:val="0"/>
          <w:sz w:val="24"/>
          <w:lang w:val="zh-CN"/>
        </w:rPr>
        <w:t>本授权书声明：</w:t>
      </w:r>
      <w:r>
        <w:rPr>
          <w:rFonts w:hint="eastAsia" w:ascii="宋体" w:cs="宋体"/>
          <w:kern w:val="0"/>
          <w:sz w:val="24"/>
          <w:u w:val="single"/>
          <w:lang w:val="zh-CN"/>
        </w:rPr>
        <w:t>（供应商名称）</w:t>
      </w:r>
      <w:r>
        <w:rPr>
          <w:rFonts w:hint="eastAsia" w:ascii="宋体" w:cs="宋体"/>
          <w:kern w:val="0"/>
          <w:sz w:val="24"/>
          <w:lang w:val="zh-CN"/>
        </w:rPr>
        <w:t>的</w:t>
      </w:r>
      <w:r>
        <w:rPr>
          <w:rFonts w:hint="eastAsia" w:ascii="宋体" w:cs="宋体"/>
          <w:kern w:val="0"/>
          <w:sz w:val="24"/>
          <w:u w:val="single"/>
          <w:lang w:val="zh-CN"/>
        </w:rPr>
        <w:t>（法人代表姓名、职务）</w:t>
      </w:r>
      <w:r>
        <w:rPr>
          <w:rFonts w:hint="eastAsia" w:ascii="宋体" w:cs="宋体"/>
          <w:kern w:val="0"/>
          <w:sz w:val="24"/>
          <w:lang w:val="zh-CN"/>
        </w:rPr>
        <w:t>授权</w:t>
      </w:r>
      <w:r>
        <w:rPr>
          <w:rFonts w:hint="eastAsia" w:ascii="宋体" w:cs="宋体"/>
          <w:kern w:val="0"/>
          <w:sz w:val="24"/>
          <w:u w:val="single"/>
          <w:lang w:val="zh-CN"/>
        </w:rPr>
        <w:t>（被授权人的姓名、职务）</w:t>
      </w:r>
      <w:r>
        <w:rPr>
          <w:rFonts w:hint="eastAsia" w:ascii="宋体" w:cs="宋体"/>
          <w:kern w:val="0"/>
          <w:sz w:val="24"/>
          <w:lang w:val="zh-CN"/>
        </w:rPr>
        <w:t>为我方就</w:t>
      </w:r>
      <w:r>
        <w:rPr>
          <w:rFonts w:ascii="宋体" w:cs="宋体"/>
          <w:kern w:val="0"/>
          <w:sz w:val="24"/>
          <w:u w:val="single"/>
          <w:lang w:val="zh-CN"/>
        </w:rPr>
        <w:t>“</w:t>
      </w:r>
      <w:r>
        <w:rPr>
          <w:rFonts w:hint="eastAsia" w:ascii="宋体" w:cs="宋体"/>
          <w:kern w:val="0"/>
          <w:sz w:val="24"/>
          <w:u w:val="single"/>
          <w:lang w:val="zh-CN"/>
        </w:rPr>
        <w:t xml:space="preserve">                       </w:t>
      </w:r>
      <w:r>
        <w:rPr>
          <w:rFonts w:ascii="宋体" w:cs="宋体"/>
          <w:kern w:val="0"/>
          <w:sz w:val="24"/>
          <w:u w:val="single"/>
          <w:lang w:val="zh-CN"/>
        </w:rPr>
        <w:t>”</w:t>
      </w:r>
      <w:r>
        <w:rPr>
          <w:rFonts w:hint="eastAsia" w:ascii="宋体" w:cs="宋体"/>
          <w:kern w:val="0"/>
          <w:sz w:val="24"/>
          <w:lang w:val="zh-CN"/>
        </w:rPr>
        <w:t>项目采购活动的合法代理人，以我方名义全权处理与该项目询价、签订合同以及合同执行有关的一切事务。</w:t>
      </w:r>
    </w:p>
    <w:p>
      <w:pPr>
        <w:autoSpaceDE w:val="0"/>
        <w:autoSpaceDN w:val="0"/>
        <w:adjustRightInd w:val="0"/>
        <w:spacing w:line="360" w:lineRule="auto"/>
        <w:ind w:firstLine="645"/>
        <w:rPr>
          <w:rFonts w:ascii="宋体" w:cs="宋体"/>
          <w:kern w:val="0"/>
          <w:sz w:val="24"/>
          <w:lang w:val="zh-CN"/>
        </w:rPr>
      </w:pPr>
      <w:r>
        <w:rPr>
          <w:rFonts w:hint="eastAsia" w:ascii="宋体" w:cs="宋体"/>
          <w:kern w:val="0"/>
          <w:sz w:val="24"/>
          <w:lang w:val="zh-CN"/>
        </w:rPr>
        <w:t>特此声明。</w:t>
      </w:r>
    </w:p>
    <w:p>
      <w:pPr>
        <w:autoSpaceDE w:val="0"/>
        <w:autoSpaceDN w:val="0"/>
        <w:adjustRightInd w:val="0"/>
        <w:spacing w:line="360" w:lineRule="auto"/>
        <w:rPr>
          <w:rFonts w:ascii="宋体" w:cs="宋体"/>
          <w:kern w:val="0"/>
          <w:sz w:val="24"/>
          <w:lang w:val="zh-CN"/>
        </w:rPr>
      </w:pPr>
    </w:p>
    <w:p>
      <w:pPr>
        <w:autoSpaceDE w:val="0"/>
        <w:autoSpaceDN w:val="0"/>
        <w:adjustRightInd w:val="0"/>
        <w:spacing w:line="360" w:lineRule="auto"/>
        <w:rPr>
          <w:rFonts w:ascii="宋体" w:cs="宋体"/>
          <w:kern w:val="0"/>
          <w:sz w:val="24"/>
          <w:u w:val="single"/>
          <w:lang w:val="zh-CN"/>
        </w:rPr>
      </w:pPr>
      <w:r>
        <w:rPr>
          <w:rFonts w:hint="eastAsia" w:ascii="宋体" w:cs="宋体"/>
          <w:kern w:val="0"/>
          <w:sz w:val="24"/>
          <w:lang w:val="zh-CN"/>
        </w:rPr>
        <w:t>法定代表人签字或盖章：</w:t>
      </w:r>
    </w:p>
    <w:p>
      <w:pPr>
        <w:autoSpaceDE w:val="0"/>
        <w:autoSpaceDN w:val="0"/>
        <w:adjustRightInd w:val="0"/>
        <w:spacing w:line="360" w:lineRule="auto"/>
        <w:rPr>
          <w:rFonts w:ascii="宋体" w:cs="宋体"/>
          <w:kern w:val="0"/>
          <w:sz w:val="24"/>
          <w:u w:val="single"/>
          <w:lang w:val="zh-CN"/>
        </w:rPr>
      </w:pPr>
      <w:r>
        <w:rPr>
          <w:rFonts w:hint="eastAsia" w:ascii="宋体" w:cs="宋体"/>
          <w:kern w:val="0"/>
          <w:sz w:val="24"/>
          <w:lang w:val="zh-CN"/>
        </w:rPr>
        <w:t>职务：</w:t>
      </w:r>
    </w:p>
    <w:p>
      <w:pPr>
        <w:autoSpaceDE w:val="0"/>
        <w:autoSpaceDN w:val="0"/>
        <w:adjustRightInd w:val="0"/>
        <w:spacing w:line="360" w:lineRule="auto"/>
        <w:rPr>
          <w:rFonts w:ascii="宋体" w:cs="宋体"/>
          <w:kern w:val="0"/>
          <w:sz w:val="24"/>
          <w:lang w:val="zh-CN"/>
        </w:rPr>
      </w:pPr>
      <w:r>
        <w:rPr>
          <w:rFonts w:hint="eastAsia" w:ascii="宋体" w:cs="宋体"/>
          <w:kern w:val="0"/>
          <w:sz w:val="24"/>
          <w:lang w:val="zh-CN"/>
        </w:rPr>
        <w:t>代理人（被授权人）签字或盖章：</w:t>
      </w:r>
    </w:p>
    <w:p>
      <w:pPr>
        <w:autoSpaceDE w:val="0"/>
        <w:autoSpaceDN w:val="0"/>
        <w:adjustRightInd w:val="0"/>
        <w:spacing w:line="360" w:lineRule="auto"/>
        <w:rPr>
          <w:rFonts w:ascii="宋体" w:cs="宋体"/>
          <w:kern w:val="0"/>
          <w:sz w:val="24"/>
          <w:lang w:val="zh-CN"/>
        </w:rPr>
      </w:pPr>
      <w:r>
        <w:rPr>
          <w:rFonts w:hint="eastAsia" w:ascii="宋体" w:cs="宋体"/>
          <w:kern w:val="0"/>
          <w:sz w:val="24"/>
          <w:lang w:val="zh-CN"/>
        </w:rPr>
        <w:t>职务：</w:t>
      </w:r>
    </w:p>
    <w:p>
      <w:pPr>
        <w:autoSpaceDE w:val="0"/>
        <w:autoSpaceDN w:val="0"/>
        <w:adjustRightInd w:val="0"/>
        <w:spacing w:line="360" w:lineRule="auto"/>
        <w:rPr>
          <w:rFonts w:ascii="宋体" w:cs="宋体"/>
          <w:kern w:val="0"/>
          <w:sz w:val="24"/>
          <w:lang w:val="zh-CN"/>
        </w:rPr>
      </w:pPr>
      <w:r>
        <w:rPr>
          <w:rFonts w:hint="eastAsia" w:ascii="宋体" w:cs="宋体"/>
          <w:kern w:val="0"/>
          <w:sz w:val="24"/>
          <w:lang w:val="zh-CN"/>
        </w:rPr>
        <w:t>手机：</w:t>
      </w:r>
    </w:p>
    <w:p>
      <w:pPr>
        <w:autoSpaceDE w:val="0"/>
        <w:autoSpaceDN w:val="0"/>
        <w:adjustRightInd w:val="0"/>
        <w:spacing w:line="360" w:lineRule="auto"/>
        <w:rPr>
          <w:rFonts w:ascii="宋体" w:cs="宋体"/>
          <w:kern w:val="0"/>
          <w:sz w:val="24"/>
          <w:lang w:val="zh-CN"/>
        </w:rPr>
      </w:pPr>
    </w:p>
    <w:p>
      <w:pPr>
        <w:autoSpaceDE w:val="0"/>
        <w:autoSpaceDN w:val="0"/>
        <w:adjustRightInd w:val="0"/>
        <w:spacing w:line="360" w:lineRule="auto"/>
        <w:rPr>
          <w:rFonts w:ascii="宋体" w:cs="宋体"/>
          <w:kern w:val="0"/>
          <w:sz w:val="24"/>
          <w:lang w:val="zh-CN"/>
        </w:rPr>
      </w:pPr>
      <w:r>
        <w:rPr>
          <w:rFonts w:hint="eastAsia" w:ascii="宋体" w:cs="宋体"/>
          <w:kern w:val="0"/>
          <w:sz w:val="24"/>
          <w:lang w:val="zh-CN"/>
        </w:rPr>
        <w:t>供应商名称：</w:t>
      </w:r>
    </w:p>
    <w:p>
      <w:pPr>
        <w:autoSpaceDE w:val="0"/>
        <w:autoSpaceDN w:val="0"/>
        <w:adjustRightInd w:val="0"/>
        <w:spacing w:line="360" w:lineRule="auto"/>
        <w:rPr>
          <w:rFonts w:ascii="宋体" w:cs="宋体"/>
          <w:kern w:val="0"/>
          <w:sz w:val="24"/>
          <w:lang w:val="zh-CN"/>
        </w:rPr>
      </w:pPr>
      <w:r>
        <w:rPr>
          <w:rFonts w:hint="eastAsia" w:ascii="宋体" w:cs="宋体"/>
          <w:kern w:val="0"/>
          <w:sz w:val="24"/>
          <w:lang w:val="zh-CN"/>
        </w:rPr>
        <w:t>（供应商盖章）</w:t>
      </w:r>
    </w:p>
    <w:p>
      <w:pPr>
        <w:autoSpaceDE w:val="0"/>
        <w:autoSpaceDN w:val="0"/>
        <w:adjustRightInd w:val="0"/>
        <w:spacing w:line="360" w:lineRule="auto"/>
        <w:rPr>
          <w:rFonts w:ascii="宋体" w:cs="宋体"/>
          <w:kern w:val="0"/>
          <w:sz w:val="24"/>
          <w:lang w:val="zh-CN"/>
        </w:rPr>
      </w:pPr>
    </w:p>
    <w:p>
      <w:pPr>
        <w:autoSpaceDE w:val="0"/>
        <w:autoSpaceDN w:val="0"/>
        <w:adjustRightInd w:val="0"/>
        <w:spacing w:line="360" w:lineRule="auto"/>
        <w:rPr>
          <w:rFonts w:ascii="宋体" w:cs="宋体"/>
          <w:kern w:val="0"/>
          <w:sz w:val="24"/>
          <w:u w:val="single"/>
          <w:lang w:val="zh-CN"/>
        </w:rPr>
      </w:pPr>
      <w:r>
        <w:rPr>
          <w:rFonts w:hint="eastAsia" w:ascii="宋体" w:cs="宋体"/>
          <w:kern w:val="0"/>
          <w:sz w:val="24"/>
          <w:lang w:val="zh-CN"/>
        </w:rPr>
        <w:t>日期：</w:t>
      </w:r>
    </w:p>
    <w:p>
      <w:pPr>
        <w:autoSpaceDE w:val="0"/>
        <w:autoSpaceDN w:val="0"/>
        <w:adjustRightInd w:val="0"/>
        <w:spacing w:line="360" w:lineRule="auto"/>
        <w:jc w:val="center"/>
        <w:rPr>
          <w:rFonts w:ascii="宋体" w:cs="宋体"/>
          <w:kern w:val="0"/>
          <w:sz w:val="24"/>
          <w:lang w:val="zh-CN"/>
        </w:rPr>
      </w:pPr>
    </w:p>
    <w:p>
      <w:pPr>
        <w:autoSpaceDE w:val="0"/>
        <w:autoSpaceDN w:val="0"/>
        <w:adjustRightInd w:val="0"/>
        <w:spacing w:line="360" w:lineRule="auto"/>
        <w:jc w:val="center"/>
        <w:rPr>
          <w:rFonts w:ascii="宋体" w:cs="宋体"/>
          <w:kern w:val="0"/>
          <w:sz w:val="24"/>
          <w:lang w:val="zh-CN"/>
        </w:rPr>
      </w:pPr>
    </w:p>
    <w:p>
      <w:pPr>
        <w:autoSpaceDE w:val="0"/>
        <w:autoSpaceDN w:val="0"/>
        <w:adjustRightInd w:val="0"/>
        <w:spacing w:line="360" w:lineRule="auto"/>
        <w:jc w:val="center"/>
        <w:rPr>
          <w:rFonts w:ascii="宋体" w:cs="宋体"/>
          <w:kern w:val="0"/>
          <w:sz w:val="24"/>
          <w:lang w:val="zh-CN"/>
        </w:rPr>
      </w:pPr>
    </w:p>
    <w:p>
      <w:pPr>
        <w:autoSpaceDE w:val="0"/>
        <w:autoSpaceDN w:val="0"/>
        <w:adjustRightInd w:val="0"/>
        <w:spacing w:line="360" w:lineRule="auto"/>
        <w:jc w:val="center"/>
        <w:rPr>
          <w:rFonts w:ascii="宋体" w:cs="宋体"/>
          <w:kern w:val="0"/>
          <w:sz w:val="24"/>
          <w:lang w:val="zh-CN"/>
        </w:rPr>
      </w:pPr>
      <w:r>
        <w:rPr>
          <w:rFonts w:hint="eastAsia" w:ascii="宋体" w:cs="宋体"/>
          <w:kern w:val="0"/>
          <w:sz w:val="24"/>
          <w:lang w:val="zh-CN"/>
        </w:rPr>
        <w:t>（提供供应商法定代表人、被授权代表人身份证）</w:t>
      </w:r>
    </w:p>
    <w:p>
      <w:pPr>
        <w:autoSpaceDE w:val="0"/>
        <w:autoSpaceDN w:val="0"/>
        <w:adjustRightInd w:val="0"/>
        <w:spacing w:line="360" w:lineRule="auto"/>
        <w:jc w:val="center"/>
        <w:rPr>
          <w:rFonts w:ascii="宋体" w:cs="宋体"/>
          <w:kern w:val="0"/>
          <w:sz w:val="24"/>
          <w:lang w:val="zh-CN"/>
        </w:rPr>
      </w:pPr>
    </w:p>
    <w:p>
      <w:pPr>
        <w:autoSpaceDE w:val="0"/>
        <w:autoSpaceDN w:val="0"/>
        <w:adjustRightInd w:val="0"/>
        <w:spacing w:line="360" w:lineRule="auto"/>
        <w:jc w:val="center"/>
        <w:rPr>
          <w:rFonts w:ascii="宋体" w:cs="宋体"/>
          <w:kern w:val="0"/>
          <w:sz w:val="24"/>
          <w:lang w:val="zh-CN"/>
        </w:rPr>
      </w:pPr>
    </w:p>
    <w:p>
      <w:pPr>
        <w:spacing w:line="360" w:lineRule="auto"/>
        <w:ind w:right="-4" w:rightChars="-2"/>
        <w:rPr>
          <w:rFonts w:ascii="宋体" w:cs="宋体"/>
          <w:kern w:val="0"/>
          <w:sz w:val="24"/>
          <w:lang w:val="zh-CN"/>
        </w:rPr>
      </w:pPr>
      <w:r>
        <w:rPr>
          <w:rFonts w:hint="eastAsia" w:hAnsi="宋体"/>
          <w:bCs/>
          <w:sz w:val="24"/>
          <w:szCs w:val="24"/>
          <w:lang w:eastAsia="zh-CN"/>
        </w:rPr>
        <w:t>备注：</w:t>
      </w:r>
      <w:r>
        <w:rPr>
          <w:rFonts w:hint="eastAsia" w:hAnsi="宋体"/>
          <w:bCs/>
          <w:sz w:val="24"/>
          <w:szCs w:val="24"/>
        </w:rPr>
        <w:t>供应商法定代表人参加的无需提供授权委托书，提供身份证明扫描件或影印件。</w:t>
      </w:r>
    </w:p>
    <w:p>
      <w:pPr>
        <w:pStyle w:val="7"/>
        <w:jc w:val="center"/>
        <w:rPr>
          <w:rFonts w:ascii="宋体" w:hAnsi="宋体" w:cs="宋体"/>
          <w:sz w:val="28"/>
        </w:rPr>
      </w:pPr>
      <w:r>
        <w:rPr>
          <w:rFonts w:hint="eastAsia" w:ascii="宋体" w:hAnsi="宋体" w:cs="宋体"/>
          <w:sz w:val="28"/>
        </w:rPr>
        <w:t>十．供应商声明函</w:t>
      </w:r>
    </w:p>
    <w:p>
      <w:pPr>
        <w:autoSpaceDE w:val="0"/>
        <w:autoSpaceDN w:val="0"/>
        <w:adjustRightInd w:val="0"/>
        <w:spacing w:line="360" w:lineRule="auto"/>
        <w:ind w:firstLine="480" w:firstLineChars="200"/>
        <w:jc w:val="left"/>
        <w:rPr>
          <w:sz w:val="24"/>
          <w:szCs w:val="24"/>
        </w:rPr>
      </w:pPr>
      <w:r>
        <w:rPr>
          <w:sz w:val="24"/>
          <w:szCs w:val="24"/>
        </w:rPr>
        <w:t>参照相关法律法规的规定，本公司郑重声明</w:t>
      </w:r>
      <w:r>
        <w:rPr>
          <w:rFonts w:hint="eastAsia"/>
          <w:sz w:val="24"/>
          <w:szCs w:val="24"/>
        </w:rPr>
        <w:t>：</w:t>
      </w:r>
    </w:p>
    <w:p>
      <w:pPr>
        <w:autoSpaceDE w:val="0"/>
        <w:autoSpaceDN w:val="0"/>
        <w:adjustRightInd w:val="0"/>
        <w:spacing w:line="360" w:lineRule="auto"/>
        <w:jc w:val="left"/>
        <w:rPr>
          <w:sz w:val="24"/>
          <w:szCs w:val="24"/>
        </w:rPr>
      </w:pPr>
      <w:r>
        <w:rPr>
          <w:rFonts w:hint="eastAsia"/>
          <w:sz w:val="24"/>
          <w:szCs w:val="24"/>
        </w:rPr>
        <w:t>1、我公司完全符合《中华人民共和国政府采购法》第二十二条规定：</w:t>
      </w:r>
    </w:p>
    <w:p>
      <w:pPr>
        <w:autoSpaceDE w:val="0"/>
        <w:autoSpaceDN w:val="0"/>
        <w:adjustRightInd w:val="0"/>
        <w:spacing w:line="360" w:lineRule="auto"/>
        <w:jc w:val="left"/>
        <w:rPr>
          <w:sz w:val="24"/>
          <w:szCs w:val="24"/>
        </w:rPr>
      </w:pPr>
      <w:r>
        <w:rPr>
          <w:rFonts w:hint="eastAsia"/>
          <w:sz w:val="24"/>
          <w:szCs w:val="24"/>
        </w:rPr>
        <w:t>（1）具有独立承担民事责任的能力；</w:t>
      </w:r>
    </w:p>
    <w:p>
      <w:pPr>
        <w:autoSpaceDE w:val="0"/>
        <w:autoSpaceDN w:val="0"/>
        <w:adjustRightInd w:val="0"/>
        <w:spacing w:line="360" w:lineRule="auto"/>
        <w:jc w:val="left"/>
        <w:rPr>
          <w:sz w:val="24"/>
          <w:szCs w:val="24"/>
        </w:rPr>
      </w:pPr>
      <w:r>
        <w:rPr>
          <w:rFonts w:hint="eastAsia"/>
          <w:sz w:val="24"/>
          <w:szCs w:val="24"/>
        </w:rPr>
        <w:t>（2）具有良好的商业信誉和健全的财务会计制度；</w:t>
      </w:r>
    </w:p>
    <w:p>
      <w:pPr>
        <w:autoSpaceDE w:val="0"/>
        <w:autoSpaceDN w:val="0"/>
        <w:adjustRightInd w:val="0"/>
        <w:spacing w:line="360" w:lineRule="auto"/>
        <w:jc w:val="left"/>
        <w:rPr>
          <w:sz w:val="24"/>
          <w:szCs w:val="24"/>
        </w:rPr>
      </w:pPr>
      <w:r>
        <w:rPr>
          <w:rFonts w:hint="eastAsia"/>
          <w:sz w:val="24"/>
          <w:szCs w:val="24"/>
        </w:rPr>
        <w:t>（3）具有履行合同所必需的设备和专业技术能力；</w:t>
      </w:r>
    </w:p>
    <w:p>
      <w:pPr>
        <w:autoSpaceDE w:val="0"/>
        <w:autoSpaceDN w:val="0"/>
        <w:adjustRightInd w:val="0"/>
        <w:spacing w:line="360" w:lineRule="auto"/>
        <w:jc w:val="left"/>
        <w:rPr>
          <w:sz w:val="24"/>
          <w:szCs w:val="24"/>
        </w:rPr>
      </w:pPr>
      <w:r>
        <w:rPr>
          <w:rFonts w:hint="eastAsia"/>
          <w:sz w:val="24"/>
          <w:szCs w:val="24"/>
        </w:rPr>
        <w:t>（4）有依法缴纳税收和社会保障资金的良好记录；</w:t>
      </w:r>
    </w:p>
    <w:p>
      <w:pPr>
        <w:autoSpaceDE w:val="0"/>
        <w:autoSpaceDN w:val="0"/>
        <w:adjustRightInd w:val="0"/>
        <w:spacing w:line="360" w:lineRule="auto"/>
        <w:jc w:val="left"/>
        <w:rPr>
          <w:sz w:val="24"/>
          <w:szCs w:val="24"/>
        </w:rPr>
      </w:pPr>
      <w:r>
        <w:rPr>
          <w:rFonts w:hint="eastAsia"/>
          <w:sz w:val="24"/>
          <w:szCs w:val="24"/>
        </w:rPr>
        <w:t>（5）参加采购活动前三年内，在经营活动中没有重大违法记录；</w:t>
      </w:r>
    </w:p>
    <w:p>
      <w:pPr>
        <w:autoSpaceDE w:val="0"/>
        <w:autoSpaceDN w:val="0"/>
        <w:adjustRightInd w:val="0"/>
        <w:spacing w:line="360" w:lineRule="auto"/>
        <w:jc w:val="left"/>
        <w:rPr>
          <w:sz w:val="24"/>
          <w:szCs w:val="24"/>
        </w:rPr>
      </w:pPr>
      <w:r>
        <w:rPr>
          <w:rFonts w:hint="eastAsia"/>
          <w:sz w:val="24"/>
          <w:szCs w:val="24"/>
        </w:rPr>
        <w:t>（6）符合法律、行政法规规定的其他条件。</w:t>
      </w:r>
    </w:p>
    <w:p>
      <w:pPr>
        <w:autoSpaceDE w:val="0"/>
        <w:autoSpaceDN w:val="0"/>
        <w:adjustRightInd w:val="0"/>
        <w:spacing w:line="360" w:lineRule="auto"/>
        <w:jc w:val="left"/>
        <w:rPr>
          <w:sz w:val="24"/>
          <w:szCs w:val="24"/>
        </w:rPr>
      </w:pPr>
      <w:r>
        <w:rPr>
          <w:rFonts w:hint="eastAsia"/>
          <w:sz w:val="24"/>
          <w:szCs w:val="24"/>
        </w:rPr>
        <w:t>2</w:t>
      </w:r>
      <w:r>
        <w:rPr>
          <w:sz w:val="24"/>
          <w:szCs w:val="24"/>
        </w:rPr>
        <w:t>、我公司</w:t>
      </w:r>
      <w:r>
        <w:rPr>
          <w:rFonts w:hint="eastAsia"/>
          <w:sz w:val="24"/>
          <w:szCs w:val="24"/>
        </w:rPr>
        <w:t>已</w:t>
      </w:r>
      <w:r>
        <w:rPr>
          <w:sz w:val="24"/>
          <w:szCs w:val="24"/>
        </w:rPr>
        <w:t>进行了查询</w:t>
      </w:r>
      <w:r>
        <w:rPr>
          <w:rFonts w:hint="eastAsia"/>
          <w:sz w:val="24"/>
          <w:szCs w:val="24"/>
        </w:rPr>
        <w:t>，</w:t>
      </w:r>
      <w:r>
        <w:rPr>
          <w:sz w:val="24"/>
          <w:szCs w:val="24"/>
        </w:rPr>
        <w:t>无以下不良信用记录情形：</w:t>
      </w:r>
    </w:p>
    <w:p>
      <w:pPr>
        <w:autoSpaceDE w:val="0"/>
        <w:autoSpaceDN w:val="0"/>
        <w:adjustRightInd w:val="0"/>
        <w:spacing w:line="360" w:lineRule="auto"/>
        <w:jc w:val="left"/>
        <w:rPr>
          <w:sz w:val="24"/>
          <w:szCs w:val="24"/>
        </w:rPr>
      </w:pPr>
      <w:r>
        <w:rPr>
          <w:sz w:val="24"/>
          <w:szCs w:val="24"/>
        </w:rPr>
        <w:t>（1）公司被人民法院列入失信被执行人；</w:t>
      </w:r>
    </w:p>
    <w:p>
      <w:pPr>
        <w:autoSpaceDE w:val="0"/>
        <w:autoSpaceDN w:val="0"/>
        <w:adjustRightInd w:val="0"/>
        <w:spacing w:line="360" w:lineRule="auto"/>
        <w:jc w:val="left"/>
        <w:rPr>
          <w:sz w:val="24"/>
          <w:szCs w:val="24"/>
        </w:rPr>
      </w:pPr>
      <w:r>
        <w:rPr>
          <w:sz w:val="24"/>
          <w:szCs w:val="24"/>
        </w:rPr>
        <w:t>（2）公司、法定代表人或拟派项目经理（项目负责人）被列入行贿犯罪档案；</w:t>
      </w:r>
    </w:p>
    <w:p>
      <w:pPr>
        <w:autoSpaceDE w:val="0"/>
        <w:autoSpaceDN w:val="0"/>
        <w:adjustRightInd w:val="0"/>
        <w:spacing w:line="360" w:lineRule="auto"/>
        <w:jc w:val="left"/>
        <w:rPr>
          <w:sz w:val="24"/>
          <w:szCs w:val="24"/>
        </w:rPr>
      </w:pPr>
      <w:r>
        <w:rPr>
          <w:sz w:val="24"/>
          <w:szCs w:val="24"/>
        </w:rPr>
        <w:t>（3）公司被工商行政管理部门列入企业经营异常名录；</w:t>
      </w:r>
    </w:p>
    <w:p>
      <w:pPr>
        <w:autoSpaceDE w:val="0"/>
        <w:autoSpaceDN w:val="0"/>
        <w:adjustRightInd w:val="0"/>
        <w:spacing w:line="360" w:lineRule="auto"/>
        <w:jc w:val="left"/>
        <w:rPr>
          <w:sz w:val="24"/>
          <w:szCs w:val="24"/>
        </w:rPr>
      </w:pPr>
      <w:r>
        <w:rPr>
          <w:sz w:val="24"/>
          <w:szCs w:val="24"/>
        </w:rPr>
        <w:t>（4）公司被税务部门列入重大税收违法案件当事人名单；</w:t>
      </w:r>
    </w:p>
    <w:p>
      <w:pPr>
        <w:autoSpaceDE w:val="0"/>
        <w:autoSpaceDN w:val="0"/>
        <w:adjustRightInd w:val="0"/>
        <w:spacing w:line="360" w:lineRule="auto"/>
        <w:jc w:val="left"/>
        <w:rPr>
          <w:sz w:val="24"/>
          <w:szCs w:val="24"/>
        </w:rPr>
      </w:pPr>
      <w:r>
        <w:rPr>
          <w:sz w:val="24"/>
          <w:szCs w:val="24"/>
        </w:rPr>
        <w:t>（5）公司被采购监管部门列入政府采购严重违法失信行为记录名单。</w:t>
      </w:r>
    </w:p>
    <w:p>
      <w:pPr>
        <w:autoSpaceDE w:val="0"/>
        <w:autoSpaceDN w:val="0"/>
        <w:adjustRightInd w:val="0"/>
        <w:spacing w:line="360" w:lineRule="auto"/>
        <w:ind w:firstLine="480" w:firstLineChars="200"/>
        <w:jc w:val="left"/>
        <w:rPr>
          <w:sz w:val="24"/>
          <w:szCs w:val="24"/>
        </w:rPr>
      </w:pPr>
      <w:r>
        <w:rPr>
          <w:sz w:val="24"/>
          <w:szCs w:val="24"/>
        </w:rPr>
        <w:t>我公司承诺：合同签订前，若我公司</w:t>
      </w:r>
      <w:r>
        <w:rPr>
          <w:rFonts w:hint="eastAsia"/>
          <w:sz w:val="24"/>
          <w:szCs w:val="24"/>
        </w:rPr>
        <w:t>不符合《中华人民共和国政府采购法》第二十二条规定，或</w:t>
      </w:r>
      <w:r>
        <w:rPr>
          <w:sz w:val="24"/>
          <w:szCs w:val="24"/>
        </w:rPr>
        <w:t>具有不良信用记录情形，贵方可取消我公司</w:t>
      </w:r>
      <w:r>
        <w:rPr>
          <w:rFonts w:hint="eastAsia"/>
          <w:sz w:val="24"/>
          <w:szCs w:val="24"/>
        </w:rPr>
        <w:t>成交</w:t>
      </w:r>
      <w:r>
        <w:rPr>
          <w:sz w:val="24"/>
          <w:szCs w:val="24"/>
        </w:rPr>
        <w:t>资格或者不授予合同，所有责任由我公司自行承担。同时，我公司愿意无条件接受监管部门的调查处理。</w:t>
      </w:r>
    </w:p>
    <w:p>
      <w:pPr>
        <w:autoSpaceDE w:val="0"/>
        <w:autoSpaceDN w:val="0"/>
        <w:adjustRightInd w:val="0"/>
        <w:spacing w:line="360" w:lineRule="auto"/>
        <w:ind w:firstLine="480" w:firstLineChars="200"/>
        <w:jc w:val="left"/>
        <w:rPr>
          <w:sz w:val="24"/>
          <w:szCs w:val="24"/>
        </w:rPr>
      </w:pPr>
      <w:r>
        <w:rPr>
          <w:sz w:val="24"/>
          <w:szCs w:val="24"/>
        </w:rPr>
        <w:t>本公司对上述声明的真实性负责。如有虚假，将依法承担</w:t>
      </w:r>
      <w:r>
        <w:rPr>
          <w:rFonts w:hint="eastAsia"/>
          <w:sz w:val="24"/>
          <w:szCs w:val="24"/>
        </w:rPr>
        <w:t>相应</w:t>
      </w:r>
      <w:r>
        <w:rPr>
          <w:sz w:val="24"/>
          <w:szCs w:val="24"/>
        </w:rPr>
        <w:t>责任。</w:t>
      </w:r>
    </w:p>
    <w:p>
      <w:pPr>
        <w:spacing w:line="360" w:lineRule="auto"/>
        <w:rPr>
          <w:rFonts w:eastAsia="仿宋_GB2312"/>
          <w:sz w:val="24"/>
          <w:szCs w:val="24"/>
        </w:rPr>
      </w:pPr>
    </w:p>
    <w:p>
      <w:pPr>
        <w:spacing w:line="400" w:lineRule="exact"/>
        <w:ind w:firstLine="6505" w:firstLineChars="2700"/>
        <w:rPr>
          <w:rFonts w:hint="eastAsia" w:ascii="宋体" w:hAnsi="宋体"/>
          <w:b/>
          <w:bCs/>
          <w:sz w:val="24"/>
          <w:szCs w:val="24"/>
        </w:rPr>
      </w:pPr>
      <w:r>
        <w:rPr>
          <w:rFonts w:hint="eastAsia" w:ascii="宋体" w:hAnsi="宋体"/>
          <w:b/>
          <w:bCs/>
          <w:sz w:val="24"/>
          <w:szCs w:val="24"/>
        </w:rPr>
        <w:t>供应商盖章：</w:t>
      </w:r>
    </w:p>
    <w:p>
      <w:pPr>
        <w:spacing w:line="400" w:lineRule="exact"/>
        <w:ind w:firstLine="5520" w:firstLineChars="2300"/>
        <w:rPr>
          <w:rFonts w:hint="eastAsia" w:ascii="宋体" w:hAnsi="宋体"/>
          <w:sz w:val="24"/>
          <w:szCs w:val="24"/>
        </w:rPr>
      </w:pPr>
    </w:p>
    <w:p>
      <w:pPr>
        <w:spacing w:line="400" w:lineRule="exact"/>
        <w:ind w:firstLine="5040" w:firstLineChars="2100"/>
        <w:rPr>
          <w:rFonts w:hint="eastAsia" w:ascii="宋体" w:hAnsi="宋体"/>
          <w:sz w:val="24"/>
          <w:szCs w:val="24"/>
        </w:rPr>
      </w:pPr>
      <w:r>
        <w:rPr>
          <w:rFonts w:hint="eastAsia" w:ascii="宋体" w:hAnsi="宋体"/>
          <w:sz w:val="24"/>
          <w:szCs w:val="24"/>
        </w:rPr>
        <w:t>日     期：</w:t>
      </w:r>
      <w:r>
        <w:rPr>
          <w:rFonts w:hint="eastAsia" w:ascii="宋体" w:hAnsi="宋体"/>
          <w:sz w:val="24"/>
          <w:szCs w:val="24"/>
          <w:lang w:val="en-US" w:eastAsia="zh-CN"/>
        </w:rPr>
        <w:t xml:space="preserve">  </w:t>
      </w: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月</w:t>
      </w:r>
      <w:r>
        <w:rPr>
          <w:rFonts w:hint="eastAsia" w:ascii="宋体" w:hAnsi="宋体"/>
          <w:sz w:val="24"/>
          <w:szCs w:val="24"/>
          <w:lang w:val="en-US" w:eastAsia="zh-CN"/>
        </w:rPr>
        <w:t xml:space="preserve">   </w:t>
      </w:r>
      <w:r>
        <w:rPr>
          <w:rFonts w:hint="eastAsia" w:ascii="宋体" w:hAnsi="宋体"/>
          <w:sz w:val="24"/>
          <w:szCs w:val="24"/>
        </w:rPr>
        <w:t>日</w:t>
      </w:r>
    </w:p>
    <w:p/>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Helvetica">
    <w:altName w:val="Arial"/>
    <w:panose1 w:val="020B0504020202030204"/>
    <w:charset w:val="00"/>
    <w:family w:val="auto"/>
    <w:pitch w:val="default"/>
    <w:sig w:usb0="00000000" w:usb1="00000000" w:usb2="00000000" w:usb3="00000000" w:csb0="00000093" w:csb1="00000000"/>
  </w:font>
  <w:font w:name="黑体ＣＳ">
    <w:altName w:val="宋体"/>
    <w:panose1 w:val="0201050906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100" w:beforeAutospacing="1" w:after="100" w:afterAutospacing="1"/>
      <w:ind w:right="360"/>
      <w:jc w:val="both"/>
      <w:rPr>
        <w:rFonts w:hint="eastAsia" w:ascii="仿宋_GB2312" w:hAnsi="Arial" w:eastAsia="仿宋_GB2312"/>
        <w:b/>
        <w:sz w:val="21"/>
        <w:szCs w:val="21"/>
      </w:rPr>
    </w:pPr>
    <w:r>
      <w:rPr>
        <w:rFonts w:hint="eastAsia" w:ascii="Arial" w:hAnsi="Arial"/>
        <w:b/>
        <w:sz w:val="24"/>
        <w:u w:val="single"/>
      </w:rP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2"/>
      <w:rPr>
        <w:rStyle w:val="19"/>
      </w:rPr>
    </w:pPr>
    <w:r>
      <w:fldChar w:fldCharType="begin"/>
    </w:r>
    <w:r>
      <w:rPr>
        <w:rStyle w:val="19"/>
      </w:rPr>
      <w:instrText xml:space="preserve">PAGE  </w:instrText>
    </w:r>
    <w:r>
      <w:fldChar w:fldCharType="separate"/>
    </w:r>
    <w:r>
      <w:rPr>
        <w:rStyle w:val="19"/>
      </w:rPr>
      <w:t>26</w: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100" w:beforeAutospacing="1" w:after="100" w:afterAutospacing="1"/>
      <w:ind w:right="360"/>
      <w:jc w:val="both"/>
      <w:rPr>
        <w:rFonts w:hint="eastAsia" w:ascii="仿宋_GB2312" w:hAnsi="Arial" w:eastAsia="仿宋_GB2312"/>
        <w:b/>
        <w:sz w:val="21"/>
        <w:szCs w:val="21"/>
      </w:rPr>
    </w:pPr>
    <w:r>
      <w:rPr>
        <w:rFonts w:hint="eastAsia" w:ascii="Arial" w:hAnsi="Arial"/>
        <w:b/>
        <w:sz w:val="24"/>
        <w:u w:val="single"/>
      </w:rPr>
      <w:c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59A737"/>
    <w:multiLevelType w:val="singleLevel"/>
    <w:tmpl w:val="B059A737"/>
    <w:lvl w:ilvl="0" w:tentative="0">
      <w:start w:val="2"/>
      <w:numFmt w:val="chineseCounting"/>
      <w:suff w:val="nothing"/>
      <w:lvlText w:val="（%1）"/>
      <w:lvlJc w:val="left"/>
      <w:rPr>
        <w:rFonts w:hint="eastAsia"/>
      </w:rPr>
    </w:lvl>
  </w:abstractNum>
  <w:abstractNum w:abstractNumId="1">
    <w:nsid w:val="EB93263E"/>
    <w:multiLevelType w:val="singleLevel"/>
    <w:tmpl w:val="EB93263E"/>
    <w:lvl w:ilvl="0" w:tentative="0">
      <w:start w:val="1"/>
      <w:numFmt w:val="decimal"/>
      <w:suff w:val="nothing"/>
      <w:lvlText w:val="%1、"/>
      <w:lvlJc w:val="left"/>
    </w:lvl>
  </w:abstractNum>
  <w:abstractNum w:abstractNumId="2">
    <w:nsid w:val="F2A6DB2A"/>
    <w:multiLevelType w:val="singleLevel"/>
    <w:tmpl w:val="F2A6DB2A"/>
    <w:lvl w:ilvl="0" w:tentative="0">
      <w:start w:val="6"/>
      <w:numFmt w:val="chineseCounting"/>
      <w:suff w:val="nothing"/>
      <w:lvlText w:val="%1、"/>
      <w:lvlJc w:val="left"/>
      <w:rPr>
        <w:rFonts w:hint="eastAsia"/>
      </w:rPr>
    </w:lvl>
  </w:abstractNum>
  <w:abstractNum w:abstractNumId="3">
    <w:nsid w:val="0000001F"/>
    <w:multiLevelType w:val="multilevel"/>
    <w:tmpl w:val="0000001F"/>
    <w:lvl w:ilvl="0" w:tentative="0">
      <w:start w:val="1"/>
      <w:numFmt w:val="decimal"/>
      <w:lvlText w:val="5.%1"/>
      <w:lvlJc w:val="left"/>
      <w:pPr>
        <w:tabs>
          <w:tab w:val="left" w:pos="851"/>
        </w:tabs>
        <w:ind w:left="851" w:hanging="585"/>
      </w:pPr>
      <w:rPr>
        <w:rFonts w:hint="eastAsia"/>
      </w:rPr>
    </w:lvl>
    <w:lvl w:ilvl="1" w:tentative="0">
      <w:start w:val="1"/>
      <w:numFmt w:val="decimal"/>
      <w:lvlText w:val="6.%2"/>
      <w:lvlJc w:val="left"/>
      <w:pPr>
        <w:tabs>
          <w:tab w:val="left" w:pos="851"/>
        </w:tabs>
        <w:ind w:left="851" w:hanging="58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7317EED"/>
    <w:multiLevelType w:val="singleLevel"/>
    <w:tmpl w:val="07317EED"/>
    <w:lvl w:ilvl="0" w:tentative="0">
      <w:start w:val="1"/>
      <w:numFmt w:val="decimal"/>
      <w:lvlText w:val="(%1)"/>
      <w:lvlJc w:val="left"/>
      <w:pPr>
        <w:ind w:left="425" w:hanging="425"/>
      </w:pPr>
      <w:rPr>
        <w:rFonts w:hint="default"/>
      </w:rPr>
    </w:lvl>
  </w:abstractNum>
  <w:abstractNum w:abstractNumId="5">
    <w:nsid w:val="1F24B749"/>
    <w:multiLevelType w:val="singleLevel"/>
    <w:tmpl w:val="1F24B749"/>
    <w:lvl w:ilvl="0" w:tentative="0">
      <w:start w:val="1"/>
      <w:numFmt w:val="decimal"/>
      <w:suff w:val="nothing"/>
      <w:lvlText w:val="%1、"/>
      <w:lvlJc w:val="left"/>
    </w:lvl>
  </w:abstractNum>
  <w:abstractNum w:abstractNumId="6">
    <w:nsid w:val="57F3B7C8"/>
    <w:multiLevelType w:val="singleLevel"/>
    <w:tmpl w:val="57F3B7C8"/>
    <w:lvl w:ilvl="0" w:tentative="0">
      <w:start w:val="2"/>
      <w:numFmt w:val="decimal"/>
      <w:suff w:val="nothing"/>
      <w:lvlText w:val="%1、"/>
      <w:lvlJc w:val="left"/>
    </w:lvl>
  </w:abstractNum>
  <w:abstractNum w:abstractNumId="7">
    <w:nsid w:val="5A3A2083"/>
    <w:multiLevelType w:val="singleLevel"/>
    <w:tmpl w:val="5A3A2083"/>
    <w:lvl w:ilvl="0" w:tentative="0">
      <w:start w:val="1"/>
      <w:numFmt w:val="decimal"/>
      <w:suff w:val="nothing"/>
      <w:lvlText w:val="%1、"/>
      <w:lvlJc w:val="left"/>
    </w:lvl>
  </w:abstractNum>
  <w:abstractNum w:abstractNumId="8">
    <w:nsid w:val="5A3C5530"/>
    <w:multiLevelType w:val="singleLevel"/>
    <w:tmpl w:val="5A3C5530"/>
    <w:lvl w:ilvl="0" w:tentative="0">
      <w:start w:val="8"/>
      <w:numFmt w:val="chineseCounting"/>
      <w:suff w:val="nothing"/>
      <w:lvlText w:val="（%1）"/>
      <w:lvlJc w:val="left"/>
    </w:lvl>
  </w:abstractNum>
  <w:abstractNum w:abstractNumId="9">
    <w:nsid w:val="5A3C555B"/>
    <w:multiLevelType w:val="singleLevel"/>
    <w:tmpl w:val="5A3C555B"/>
    <w:lvl w:ilvl="0" w:tentative="0">
      <w:start w:val="25"/>
      <w:numFmt w:val="decimal"/>
      <w:suff w:val="nothing"/>
      <w:lvlText w:val="%1、"/>
      <w:lvlJc w:val="left"/>
      <w:pPr>
        <w:ind w:left="120" w:firstLine="0"/>
      </w:pPr>
    </w:lvl>
  </w:abstractNum>
  <w:abstractNum w:abstractNumId="10">
    <w:nsid w:val="5A41EAE0"/>
    <w:multiLevelType w:val="singleLevel"/>
    <w:tmpl w:val="5A41EAE0"/>
    <w:lvl w:ilvl="0" w:tentative="0">
      <w:start w:val="2"/>
      <w:numFmt w:val="chineseCounting"/>
      <w:suff w:val="nothing"/>
      <w:lvlText w:val="%1、"/>
      <w:lvlJc w:val="left"/>
      <w:pPr>
        <w:ind w:left="3139"/>
      </w:pPr>
    </w:lvl>
  </w:abstractNum>
  <w:num w:numId="1">
    <w:abstractNumId w:val="10"/>
  </w:num>
  <w:num w:numId="2">
    <w:abstractNumId w:val="7"/>
  </w:num>
  <w:num w:numId="3">
    <w:abstractNumId w:val="3"/>
  </w:num>
  <w:num w:numId="4">
    <w:abstractNumId w:val="8"/>
  </w:num>
  <w:num w:numId="5">
    <w:abstractNumId w:val="9"/>
  </w:num>
  <w:num w:numId="6">
    <w:abstractNumId w:val="6"/>
  </w:num>
  <w:num w:numId="7">
    <w:abstractNumId w:val="4"/>
  </w:num>
  <w:num w:numId="8">
    <w:abstractNumId w:val="2"/>
  </w:num>
  <w:num w:numId="9">
    <w:abstractNumId w:val="1"/>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kZGFhMTQ4ZTE1M2I4ZTMwMWM3ZDU5ZTU3NzExOWEifQ=="/>
  </w:docVars>
  <w:rsids>
    <w:rsidRoot w:val="390F436E"/>
    <w:rsid w:val="006E187D"/>
    <w:rsid w:val="00FB5772"/>
    <w:rsid w:val="018207C5"/>
    <w:rsid w:val="025D2804"/>
    <w:rsid w:val="02BE750F"/>
    <w:rsid w:val="02F72AEC"/>
    <w:rsid w:val="03180A38"/>
    <w:rsid w:val="031C3069"/>
    <w:rsid w:val="035A6829"/>
    <w:rsid w:val="036C34DA"/>
    <w:rsid w:val="036E3D11"/>
    <w:rsid w:val="03FF434E"/>
    <w:rsid w:val="04294F27"/>
    <w:rsid w:val="04874344"/>
    <w:rsid w:val="048C54B6"/>
    <w:rsid w:val="04F63615"/>
    <w:rsid w:val="05523F70"/>
    <w:rsid w:val="064509FD"/>
    <w:rsid w:val="066C559F"/>
    <w:rsid w:val="06BA27AF"/>
    <w:rsid w:val="0738700F"/>
    <w:rsid w:val="078449A7"/>
    <w:rsid w:val="079A1F22"/>
    <w:rsid w:val="07D72EEC"/>
    <w:rsid w:val="07F43A9E"/>
    <w:rsid w:val="07F910B5"/>
    <w:rsid w:val="07FE2B6F"/>
    <w:rsid w:val="08074D9A"/>
    <w:rsid w:val="08234384"/>
    <w:rsid w:val="0858227F"/>
    <w:rsid w:val="08716E9D"/>
    <w:rsid w:val="08942A2A"/>
    <w:rsid w:val="08F00413"/>
    <w:rsid w:val="09216B15"/>
    <w:rsid w:val="099A0675"/>
    <w:rsid w:val="0A0D0E47"/>
    <w:rsid w:val="0A165F4E"/>
    <w:rsid w:val="0AB3379D"/>
    <w:rsid w:val="0AB638B6"/>
    <w:rsid w:val="0AB67731"/>
    <w:rsid w:val="0AE80D98"/>
    <w:rsid w:val="0B236999"/>
    <w:rsid w:val="0B680A2B"/>
    <w:rsid w:val="0B9F1F73"/>
    <w:rsid w:val="0C2D49DA"/>
    <w:rsid w:val="0C3C77C2"/>
    <w:rsid w:val="0CA612FF"/>
    <w:rsid w:val="0E096D7E"/>
    <w:rsid w:val="0E5E1C72"/>
    <w:rsid w:val="0E6D712C"/>
    <w:rsid w:val="0E79558B"/>
    <w:rsid w:val="0EE16A6A"/>
    <w:rsid w:val="0F1F541B"/>
    <w:rsid w:val="0F216BF7"/>
    <w:rsid w:val="0F486C53"/>
    <w:rsid w:val="0F7B6853"/>
    <w:rsid w:val="0FC621C4"/>
    <w:rsid w:val="10156CA8"/>
    <w:rsid w:val="103047D2"/>
    <w:rsid w:val="11050ACA"/>
    <w:rsid w:val="11A75C48"/>
    <w:rsid w:val="11BA7B07"/>
    <w:rsid w:val="120345BF"/>
    <w:rsid w:val="12535865"/>
    <w:rsid w:val="12601D0D"/>
    <w:rsid w:val="127E53C9"/>
    <w:rsid w:val="12955E7E"/>
    <w:rsid w:val="12993BC0"/>
    <w:rsid w:val="12B835C4"/>
    <w:rsid w:val="12C65BDC"/>
    <w:rsid w:val="12CC6734"/>
    <w:rsid w:val="13741F37"/>
    <w:rsid w:val="13D529D6"/>
    <w:rsid w:val="13DE4278"/>
    <w:rsid w:val="14C03686"/>
    <w:rsid w:val="151632A6"/>
    <w:rsid w:val="155E30B5"/>
    <w:rsid w:val="1594066F"/>
    <w:rsid w:val="163D52D2"/>
    <w:rsid w:val="16A20B69"/>
    <w:rsid w:val="16D74CB7"/>
    <w:rsid w:val="16E3365C"/>
    <w:rsid w:val="17005FBC"/>
    <w:rsid w:val="175E3A04"/>
    <w:rsid w:val="178F7340"/>
    <w:rsid w:val="17FD074D"/>
    <w:rsid w:val="18506ACF"/>
    <w:rsid w:val="186802BC"/>
    <w:rsid w:val="1883469D"/>
    <w:rsid w:val="19220B68"/>
    <w:rsid w:val="1963359E"/>
    <w:rsid w:val="19AD1CFF"/>
    <w:rsid w:val="19B128C1"/>
    <w:rsid w:val="1A030919"/>
    <w:rsid w:val="1A0F4768"/>
    <w:rsid w:val="1A2F6BB8"/>
    <w:rsid w:val="1A8D5661"/>
    <w:rsid w:val="1AB058F6"/>
    <w:rsid w:val="1B21651D"/>
    <w:rsid w:val="1B925650"/>
    <w:rsid w:val="1BA535D6"/>
    <w:rsid w:val="1C58042E"/>
    <w:rsid w:val="1C654B13"/>
    <w:rsid w:val="1C835935"/>
    <w:rsid w:val="1C872CDB"/>
    <w:rsid w:val="1D6A479E"/>
    <w:rsid w:val="1DCD0BC2"/>
    <w:rsid w:val="1EA42B93"/>
    <w:rsid w:val="1F525822"/>
    <w:rsid w:val="1F8F25D3"/>
    <w:rsid w:val="206375BB"/>
    <w:rsid w:val="21D40771"/>
    <w:rsid w:val="21DA565B"/>
    <w:rsid w:val="21EE1107"/>
    <w:rsid w:val="224A458F"/>
    <w:rsid w:val="23376A8B"/>
    <w:rsid w:val="23563407"/>
    <w:rsid w:val="236F4469"/>
    <w:rsid w:val="23C24E74"/>
    <w:rsid w:val="23D04F68"/>
    <w:rsid w:val="23E97DD8"/>
    <w:rsid w:val="24350E97"/>
    <w:rsid w:val="25203CCD"/>
    <w:rsid w:val="258D6E68"/>
    <w:rsid w:val="25D16D75"/>
    <w:rsid w:val="262275D1"/>
    <w:rsid w:val="265413CE"/>
    <w:rsid w:val="27224F34"/>
    <w:rsid w:val="27343C6E"/>
    <w:rsid w:val="27BC02DD"/>
    <w:rsid w:val="280D08FF"/>
    <w:rsid w:val="284321AC"/>
    <w:rsid w:val="28742B21"/>
    <w:rsid w:val="291B6C85"/>
    <w:rsid w:val="29804FB8"/>
    <w:rsid w:val="2A1F692A"/>
    <w:rsid w:val="2AE05406"/>
    <w:rsid w:val="2AE9690F"/>
    <w:rsid w:val="2B34219F"/>
    <w:rsid w:val="2B6E5792"/>
    <w:rsid w:val="2BAC1E16"/>
    <w:rsid w:val="2BBB2FE0"/>
    <w:rsid w:val="2C2C73FB"/>
    <w:rsid w:val="2C467FB4"/>
    <w:rsid w:val="2C9A25B7"/>
    <w:rsid w:val="2D0B13C9"/>
    <w:rsid w:val="2D576288"/>
    <w:rsid w:val="2DA63C8C"/>
    <w:rsid w:val="2DAD3FD4"/>
    <w:rsid w:val="2E063C32"/>
    <w:rsid w:val="2E3D0928"/>
    <w:rsid w:val="2E4647A4"/>
    <w:rsid w:val="2E505623"/>
    <w:rsid w:val="2E701821"/>
    <w:rsid w:val="2E8D23D3"/>
    <w:rsid w:val="2F3A5849"/>
    <w:rsid w:val="2F6173BC"/>
    <w:rsid w:val="2F6B11D7"/>
    <w:rsid w:val="2F7D2272"/>
    <w:rsid w:val="2FD011AC"/>
    <w:rsid w:val="2FD9660F"/>
    <w:rsid w:val="2FDD2BAB"/>
    <w:rsid w:val="302F3016"/>
    <w:rsid w:val="305D15A3"/>
    <w:rsid w:val="309F1F4A"/>
    <w:rsid w:val="30E03040"/>
    <w:rsid w:val="313B5D93"/>
    <w:rsid w:val="318E5C19"/>
    <w:rsid w:val="31A17F44"/>
    <w:rsid w:val="31A55C86"/>
    <w:rsid w:val="3200058E"/>
    <w:rsid w:val="323963CE"/>
    <w:rsid w:val="32DF27AF"/>
    <w:rsid w:val="330811E7"/>
    <w:rsid w:val="331F55C4"/>
    <w:rsid w:val="334868C9"/>
    <w:rsid w:val="33C54D08"/>
    <w:rsid w:val="34321327"/>
    <w:rsid w:val="346C4839"/>
    <w:rsid w:val="350E5DAF"/>
    <w:rsid w:val="353101FF"/>
    <w:rsid w:val="35A64845"/>
    <w:rsid w:val="35C83BB0"/>
    <w:rsid w:val="35D14E86"/>
    <w:rsid w:val="36437CF1"/>
    <w:rsid w:val="369B7DBD"/>
    <w:rsid w:val="37C355F3"/>
    <w:rsid w:val="37ED3EE3"/>
    <w:rsid w:val="38513B03"/>
    <w:rsid w:val="38575EA0"/>
    <w:rsid w:val="387939C8"/>
    <w:rsid w:val="39077B1B"/>
    <w:rsid w:val="39491E62"/>
    <w:rsid w:val="394C69E7"/>
    <w:rsid w:val="39781027"/>
    <w:rsid w:val="398268AC"/>
    <w:rsid w:val="39AB7BB1"/>
    <w:rsid w:val="39AD1B7B"/>
    <w:rsid w:val="3A7A65FF"/>
    <w:rsid w:val="3AC30B19"/>
    <w:rsid w:val="3AC53994"/>
    <w:rsid w:val="3AFF6407"/>
    <w:rsid w:val="3B4B50BE"/>
    <w:rsid w:val="3C1E7DFF"/>
    <w:rsid w:val="3C812E4B"/>
    <w:rsid w:val="3C8F37BA"/>
    <w:rsid w:val="3CA01523"/>
    <w:rsid w:val="3D346D9D"/>
    <w:rsid w:val="3D3C244E"/>
    <w:rsid w:val="3D6A3662"/>
    <w:rsid w:val="3DA60DBB"/>
    <w:rsid w:val="3DEE62BF"/>
    <w:rsid w:val="3E0E1A8B"/>
    <w:rsid w:val="3E8409D1"/>
    <w:rsid w:val="3F0538C0"/>
    <w:rsid w:val="3F6820A1"/>
    <w:rsid w:val="3F9E5AC2"/>
    <w:rsid w:val="3FA35DFF"/>
    <w:rsid w:val="3FC03C8B"/>
    <w:rsid w:val="3FC62645"/>
    <w:rsid w:val="3FE37B0A"/>
    <w:rsid w:val="40387CC5"/>
    <w:rsid w:val="40D559E0"/>
    <w:rsid w:val="41A43864"/>
    <w:rsid w:val="42124E76"/>
    <w:rsid w:val="428F7734"/>
    <w:rsid w:val="4303280C"/>
    <w:rsid w:val="430D5439"/>
    <w:rsid w:val="43803E5D"/>
    <w:rsid w:val="43882D11"/>
    <w:rsid w:val="439E42E3"/>
    <w:rsid w:val="44071E88"/>
    <w:rsid w:val="44134CD1"/>
    <w:rsid w:val="441909AD"/>
    <w:rsid w:val="44894F93"/>
    <w:rsid w:val="448E07FB"/>
    <w:rsid w:val="454168BB"/>
    <w:rsid w:val="456B16ED"/>
    <w:rsid w:val="45CE0026"/>
    <w:rsid w:val="460743C1"/>
    <w:rsid w:val="46301D06"/>
    <w:rsid w:val="46480B88"/>
    <w:rsid w:val="46565349"/>
    <w:rsid w:val="46592743"/>
    <w:rsid w:val="47AE0793"/>
    <w:rsid w:val="47B57E4D"/>
    <w:rsid w:val="47D1289F"/>
    <w:rsid w:val="48222FDB"/>
    <w:rsid w:val="48E76711"/>
    <w:rsid w:val="490B241B"/>
    <w:rsid w:val="491325C4"/>
    <w:rsid w:val="49583186"/>
    <w:rsid w:val="495A6592"/>
    <w:rsid w:val="49900B72"/>
    <w:rsid w:val="4A2F038B"/>
    <w:rsid w:val="4A3459A1"/>
    <w:rsid w:val="4A6A13C3"/>
    <w:rsid w:val="4A783AE0"/>
    <w:rsid w:val="4A9E066B"/>
    <w:rsid w:val="4ABF6514"/>
    <w:rsid w:val="4B230C46"/>
    <w:rsid w:val="4B781A73"/>
    <w:rsid w:val="4B991F60"/>
    <w:rsid w:val="4BB548C0"/>
    <w:rsid w:val="4BF5409E"/>
    <w:rsid w:val="4BFF5B3B"/>
    <w:rsid w:val="4C1B0BC7"/>
    <w:rsid w:val="4C1E06B7"/>
    <w:rsid w:val="4C333E2F"/>
    <w:rsid w:val="4C8524E4"/>
    <w:rsid w:val="4CB77648"/>
    <w:rsid w:val="4D4128AF"/>
    <w:rsid w:val="4D8207D1"/>
    <w:rsid w:val="4E175AC4"/>
    <w:rsid w:val="4E393586"/>
    <w:rsid w:val="4E467A51"/>
    <w:rsid w:val="4EBE7F2F"/>
    <w:rsid w:val="4EEC23A6"/>
    <w:rsid w:val="4F0C2A48"/>
    <w:rsid w:val="4F1D0055"/>
    <w:rsid w:val="4F596B2B"/>
    <w:rsid w:val="4F9842DC"/>
    <w:rsid w:val="4FB64CC7"/>
    <w:rsid w:val="501222E0"/>
    <w:rsid w:val="503660BF"/>
    <w:rsid w:val="50676550"/>
    <w:rsid w:val="50782C9A"/>
    <w:rsid w:val="50A218B6"/>
    <w:rsid w:val="50CB58D7"/>
    <w:rsid w:val="513B7615"/>
    <w:rsid w:val="51AD665B"/>
    <w:rsid w:val="52901428"/>
    <w:rsid w:val="52B86C7A"/>
    <w:rsid w:val="52CA25D7"/>
    <w:rsid w:val="530D4BEC"/>
    <w:rsid w:val="535D02E8"/>
    <w:rsid w:val="5415414D"/>
    <w:rsid w:val="552303A3"/>
    <w:rsid w:val="55BD2CEE"/>
    <w:rsid w:val="55D63DC4"/>
    <w:rsid w:val="560A18A0"/>
    <w:rsid w:val="563233BE"/>
    <w:rsid w:val="565F7D78"/>
    <w:rsid w:val="568E48B9"/>
    <w:rsid w:val="56BE6D1E"/>
    <w:rsid w:val="574472CC"/>
    <w:rsid w:val="58034A07"/>
    <w:rsid w:val="58166F77"/>
    <w:rsid w:val="581F559B"/>
    <w:rsid w:val="58A75590"/>
    <w:rsid w:val="59646A03"/>
    <w:rsid w:val="5967369D"/>
    <w:rsid w:val="599B0EFC"/>
    <w:rsid w:val="59DF0C90"/>
    <w:rsid w:val="59DF3A5A"/>
    <w:rsid w:val="5A421A14"/>
    <w:rsid w:val="5AC8016B"/>
    <w:rsid w:val="5AF32D0E"/>
    <w:rsid w:val="5B2130BD"/>
    <w:rsid w:val="5B4B2B4A"/>
    <w:rsid w:val="5BB10BFF"/>
    <w:rsid w:val="5BD82630"/>
    <w:rsid w:val="5BF46180"/>
    <w:rsid w:val="5C030F2A"/>
    <w:rsid w:val="5C1E200D"/>
    <w:rsid w:val="5C77670F"/>
    <w:rsid w:val="5CDB3A5A"/>
    <w:rsid w:val="5D83481E"/>
    <w:rsid w:val="5DB377B7"/>
    <w:rsid w:val="5EBC250E"/>
    <w:rsid w:val="5EDB23D4"/>
    <w:rsid w:val="5FA16A85"/>
    <w:rsid w:val="601D1253"/>
    <w:rsid w:val="606F4BE5"/>
    <w:rsid w:val="60AE7E03"/>
    <w:rsid w:val="60F33A68"/>
    <w:rsid w:val="612400C6"/>
    <w:rsid w:val="6208709F"/>
    <w:rsid w:val="62312A9A"/>
    <w:rsid w:val="626E4BF7"/>
    <w:rsid w:val="62867278"/>
    <w:rsid w:val="62B662D7"/>
    <w:rsid w:val="62F67840"/>
    <w:rsid w:val="631A1780"/>
    <w:rsid w:val="63BF7C32"/>
    <w:rsid w:val="63D01E3F"/>
    <w:rsid w:val="63DD630A"/>
    <w:rsid w:val="645765CE"/>
    <w:rsid w:val="6464424D"/>
    <w:rsid w:val="64CF5966"/>
    <w:rsid w:val="64E2007C"/>
    <w:rsid w:val="65484A07"/>
    <w:rsid w:val="65913850"/>
    <w:rsid w:val="65AB639C"/>
    <w:rsid w:val="65EC0A86"/>
    <w:rsid w:val="66067D9A"/>
    <w:rsid w:val="661C2418"/>
    <w:rsid w:val="66DF76D4"/>
    <w:rsid w:val="676A70D7"/>
    <w:rsid w:val="67E97973"/>
    <w:rsid w:val="67ED7463"/>
    <w:rsid w:val="68B270E9"/>
    <w:rsid w:val="68DC4062"/>
    <w:rsid w:val="68E32614"/>
    <w:rsid w:val="691C70D5"/>
    <w:rsid w:val="69386957"/>
    <w:rsid w:val="69C04F4C"/>
    <w:rsid w:val="69C311F9"/>
    <w:rsid w:val="69D56401"/>
    <w:rsid w:val="69E71C90"/>
    <w:rsid w:val="69F17DC2"/>
    <w:rsid w:val="6A576B30"/>
    <w:rsid w:val="6AFE28BF"/>
    <w:rsid w:val="6BF1329A"/>
    <w:rsid w:val="6C354F35"/>
    <w:rsid w:val="6CB3713A"/>
    <w:rsid w:val="6CC2604B"/>
    <w:rsid w:val="6CED3A62"/>
    <w:rsid w:val="6D4D62AE"/>
    <w:rsid w:val="6D6C0E2A"/>
    <w:rsid w:val="6DBB590E"/>
    <w:rsid w:val="6DC522E8"/>
    <w:rsid w:val="6DF8446C"/>
    <w:rsid w:val="6E34753E"/>
    <w:rsid w:val="6E3B25AB"/>
    <w:rsid w:val="6EE02FE9"/>
    <w:rsid w:val="6F26325B"/>
    <w:rsid w:val="6F916A8D"/>
    <w:rsid w:val="6FD9651F"/>
    <w:rsid w:val="6FEE28D1"/>
    <w:rsid w:val="70113542"/>
    <w:rsid w:val="703168D3"/>
    <w:rsid w:val="703B2D36"/>
    <w:rsid w:val="707F70C6"/>
    <w:rsid w:val="70912956"/>
    <w:rsid w:val="709C4BE4"/>
    <w:rsid w:val="70CD6084"/>
    <w:rsid w:val="70E50557"/>
    <w:rsid w:val="71436FE8"/>
    <w:rsid w:val="72121874"/>
    <w:rsid w:val="72150C6B"/>
    <w:rsid w:val="729A6EDD"/>
    <w:rsid w:val="72CE4F8E"/>
    <w:rsid w:val="73400AA6"/>
    <w:rsid w:val="73431BF1"/>
    <w:rsid w:val="73A40BF2"/>
    <w:rsid w:val="73B428FD"/>
    <w:rsid w:val="73CD2BED"/>
    <w:rsid w:val="74327E13"/>
    <w:rsid w:val="747D287B"/>
    <w:rsid w:val="74934EEE"/>
    <w:rsid w:val="74BA5662"/>
    <w:rsid w:val="74F17E67"/>
    <w:rsid w:val="75396923"/>
    <w:rsid w:val="7548217D"/>
    <w:rsid w:val="759A04FF"/>
    <w:rsid w:val="762F0F2B"/>
    <w:rsid w:val="76B64EC4"/>
    <w:rsid w:val="778356EE"/>
    <w:rsid w:val="77C545B6"/>
    <w:rsid w:val="781F6570"/>
    <w:rsid w:val="78357FE1"/>
    <w:rsid w:val="78B418D7"/>
    <w:rsid w:val="78E8332F"/>
    <w:rsid w:val="791660EE"/>
    <w:rsid w:val="791B1956"/>
    <w:rsid w:val="79502D1E"/>
    <w:rsid w:val="795D746A"/>
    <w:rsid w:val="799139C7"/>
    <w:rsid w:val="79955265"/>
    <w:rsid w:val="7A2E1215"/>
    <w:rsid w:val="7B4E1B6F"/>
    <w:rsid w:val="7BA94FF8"/>
    <w:rsid w:val="7C6B6751"/>
    <w:rsid w:val="7CCA3477"/>
    <w:rsid w:val="7CEA7FD8"/>
    <w:rsid w:val="7D0B06FA"/>
    <w:rsid w:val="7D1C098E"/>
    <w:rsid w:val="7D1D5C9D"/>
    <w:rsid w:val="7D847ACA"/>
    <w:rsid w:val="7E864BBF"/>
    <w:rsid w:val="7E9B7F59"/>
    <w:rsid w:val="7EA764FC"/>
    <w:rsid w:val="7ED83879"/>
    <w:rsid w:val="7FC16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5">
    <w:name w:val="heading 1"/>
    <w:basedOn w:val="1"/>
    <w:next w:val="1"/>
    <w:autoRedefine/>
    <w:qFormat/>
    <w:uiPriority w:val="0"/>
    <w:pPr>
      <w:keepNext/>
      <w:tabs>
        <w:tab w:val="left" w:pos="1830"/>
      </w:tabs>
      <w:ind w:left="1830" w:hanging="360"/>
      <w:outlineLvl w:val="0"/>
    </w:pPr>
    <w:rPr>
      <w:rFonts w:ascii="Arial" w:hAnsi="Arial" w:eastAsia="仿宋_GB2312"/>
      <w:sz w:val="28"/>
      <w:lang w:bidi="he-IL"/>
    </w:rPr>
  </w:style>
  <w:style w:type="paragraph" w:styleId="6">
    <w:name w:val="heading 2"/>
    <w:basedOn w:val="1"/>
    <w:next w:val="1"/>
    <w:autoRedefine/>
    <w:qFormat/>
    <w:uiPriority w:val="0"/>
    <w:pPr>
      <w:keepNext/>
      <w:keepLines/>
      <w:spacing w:before="260" w:after="260" w:line="413" w:lineRule="auto"/>
      <w:outlineLvl w:val="1"/>
    </w:pPr>
    <w:rPr>
      <w:rFonts w:ascii="Arial" w:hAnsi="Arial" w:eastAsia="黑体"/>
      <w:b/>
      <w:bCs/>
      <w:sz w:val="32"/>
      <w:szCs w:val="32"/>
    </w:rPr>
  </w:style>
  <w:style w:type="paragraph" w:styleId="7">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tabs>
        <w:tab w:val="left" w:pos="0"/>
        <w:tab w:val="left" w:pos="993"/>
        <w:tab w:val="left" w:pos="1134"/>
      </w:tabs>
      <w:spacing w:after="120"/>
      <w:ind w:left="420" w:leftChars="200" w:firstLine="420"/>
    </w:pPr>
    <w:rPr>
      <w:rFonts w:ascii="Times New Roman"/>
      <w:szCs w:val="24"/>
    </w:rPr>
  </w:style>
  <w:style w:type="paragraph" w:styleId="3">
    <w:name w:val="Body Text Indent"/>
    <w:basedOn w:val="1"/>
    <w:next w:val="4"/>
    <w:autoRedefine/>
    <w:qFormat/>
    <w:uiPriority w:val="0"/>
    <w:pPr>
      <w:ind w:firstLine="645"/>
    </w:pPr>
    <w:rPr>
      <w:rFonts w:ascii="Arial" w:hAnsi="Arial" w:eastAsia="仿宋_GB2312"/>
      <w:sz w:val="28"/>
    </w:rPr>
  </w:style>
  <w:style w:type="paragraph" w:styleId="4">
    <w:name w:val="envelope return"/>
    <w:basedOn w:val="1"/>
    <w:autoRedefine/>
    <w:qFormat/>
    <w:uiPriority w:val="0"/>
    <w:pPr>
      <w:snapToGrid w:val="0"/>
    </w:pPr>
    <w:rPr>
      <w:rFonts w:ascii="Arial" w:hAnsi="Arial"/>
    </w:rPr>
  </w:style>
  <w:style w:type="paragraph" w:styleId="8">
    <w:name w:val="annotation text"/>
    <w:basedOn w:val="1"/>
    <w:autoRedefine/>
    <w:qFormat/>
    <w:uiPriority w:val="0"/>
    <w:pPr>
      <w:jc w:val="left"/>
    </w:pPr>
  </w:style>
  <w:style w:type="paragraph" w:styleId="9">
    <w:name w:val="Date"/>
    <w:basedOn w:val="1"/>
    <w:next w:val="1"/>
    <w:autoRedefine/>
    <w:qFormat/>
    <w:uiPriority w:val="0"/>
    <w:rPr>
      <w:rFonts w:ascii="仿宋_GB2312" w:eastAsia="仿宋_GB2312"/>
      <w:sz w:val="30"/>
      <w:lang w:bidi="he-IL"/>
    </w:rPr>
  </w:style>
  <w:style w:type="paragraph" w:styleId="10">
    <w:name w:val="footer"/>
    <w:basedOn w:val="1"/>
    <w:autoRedefine/>
    <w:qFormat/>
    <w:uiPriority w:val="99"/>
    <w:pPr>
      <w:tabs>
        <w:tab w:val="center" w:pos="4153"/>
        <w:tab w:val="right" w:pos="8306"/>
      </w:tabs>
      <w:snapToGrid w:val="0"/>
      <w:jc w:val="left"/>
    </w:pPr>
    <w:rPr>
      <w:sz w:val="18"/>
      <w:lang w:bidi="he-IL"/>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3"/>
    <w:next w:val="1"/>
    <w:autoRedefine/>
    <w:qFormat/>
    <w:uiPriority w:val="0"/>
    <w:rPr>
      <w:rFonts w:eastAsia="黑体"/>
      <w:sz w:val="28"/>
    </w:rPr>
  </w:style>
  <w:style w:type="paragraph" w:styleId="13">
    <w:name w:val="index 1"/>
    <w:basedOn w:val="1"/>
    <w:next w:val="1"/>
    <w:autoRedefine/>
    <w:qFormat/>
    <w:uiPriority w:val="0"/>
    <w:rPr>
      <w:rFonts w:eastAsia="仿宋_GB2312"/>
      <w:b/>
      <w:sz w:val="24"/>
    </w:rPr>
  </w:style>
  <w:style w:type="paragraph" w:styleId="14">
    <w:name w:val="toc 2"/>
    <w:basedOn w:val="15"/>
    <w:next w:val="15"/>
    <w:autoRedefine/>
    <w:qFormat/>
    <w:uiPriority w:val="0"/>
    <w:pPr>
      <w:ind w:left="420" w:leftChars="200"/>
    </w:pPr>
    <w:rPr>
      <w:rFonts w:eastAsia="仿宋_GB2312"/>
      <w:b/>
      <w:sz w:val="24"/>
    </w:rPr>
  </w:style>
  <w:style w:type="paragraph" w:styleId="15">
    <w:name w:val="index 2"/>
    <w:basedOn w:val="1"/>
    <w:next w:val="1"/>
    <w:autoRedefine/>
    <w:qFormat/>
    <w:uiPriority w:val="0"/>
    <w:pPr>
      <w:ind w:left="200" w:leftChars="200"/>
    </w:p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autoRedefine/>
    <w:qFormat/>
    <w:uiPriority w:val="0"/>
  </w:style>
  <w:style w:type="character" w:styleId="20">
    <w:name w:val="Hyperlink"/>
    <w:basedOn w:val="18"/>
    <w:autoRedefine/>
    <w:qFormat/>
    <w:uiPriority w:val="0"/>
    <w:rPr>
      <w:color w:val="0000FF"/>
      <w:u w:val="none"/>
    </w:rPr>
  </w:style>
  <w:style w:type="paragraph" w:customStyle="1" w:styleId="21">
    <w:name w:val="Default"/>
    <w:autoRedefine/>
    <w:unhideWhenUsed/>
    <w:qFormat/>
    <w:uiPriority w:val="99"/>
    <w:pPr>
      <w:widowControl w:val="0"/>
      <w:autoSpaceDE w:val="0"/>
      <w:autoSpaceDN w:val="0"/>
      <w:adjustRightInd w:val="0"/>
    </w:pPr>
    <w:rPr>
      <w:rFonts w:ascii="Times New Roman" w:hAnsi="Times New Roman" w:eastAsia="Times New Roman" w:cs="Times New Roman"/>
      <w:color w:val="000000"/>
      <w:sz w:val="24"/>
      <w:lang w:val="en-US" w:eastAsia="zh-CN" w:bidi="ar-SA"/>
    </w:rPr>
  </w:style>
  <w:style w:type="paragraph" w:styleId="22">
    <w:name w:val="List Paragraph"/>
    <w:basedOn w:val="1"/>
    <w:autoRedefine/>
    <w:qFormat/>
    <w:uiPriority w:val="0"/>
    <w:pPr>
      <w:ind w:firstLine="420" w:firstLineChars="200"/>
    </w:pPr>
    <w:rPr>
      <w:szCs w:val="22"/>
    </w:rPr>
  </w:style>
  <w:style w:type="paragraph" w:customStyle="1" w:styleId="23">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24">
    <w:name w:val="章正文"/>
    <w:basedOn w:val="1"/>
    <w:autoRedefine/>
    <w:qFormat/>
    <w:locked/>
    <w:uiPriority w:val="0"/>
    <w:pPr>
      <w:spacing w:beforeLines="50" w:after="120" w:line="300" w:lineRule="auto"/>
      <w:ind w:firstLine="480"/>
    </w:pPr>
    <w:rPr>
      <w:rFonts w:ascii="Helvetica" w:hAnsi="Helvetica"/>
      <w:kern w:val="0"/>
    </w:rPr>
  </w:style>
  <w:style w:type="character" w:customStyle="1" w:styleId="25">
    <w:name w:val="font31"/>
    <w:basedOn w:val="18"/>
    <w:autoRedefine/>
    <w:qFormat/>
    <w:uiPriority w:val="0"/>
    <w:rPr>
      <w:rFonts w:hint="default" w:ascii="Arial" w:hAnsi="Arial" w:cs="Arial"/>
      <w:color w:val="000000"/>
      <w:sz w:val="20"/>
      <w:szCs w:val="20"/>
      <w:u w:val="none"/>
    </w:rPr>
  </w:style>
  <w:style w:type="character" w:customStyle="1" w:styleId="26">
    <w:name w:val="font21"/>
    <w:basedOn w:val="18"/>
    <w:autoRedefine/>
    <w:qFormat/>
    <w:uiPriority w:val="0"/>
    <w:rPr>
      <w:rFonts w:hint="eastAsia" w:ascii="宋体" w:hAnsi="宋体" w:eastAsia="宋体" w:cs="宋体"/>
      <w:color w:val="000000"/>
      <w:sz w:val="20"/>
      <w:szCs w:val="20"/>
      <w:u w:val="none"/>
    </w:rPr>
  </w:style>
  <w:style w:type="paragraph" w:customStyle="1" w:styleId="27">
    <w:name w:val="D&amp;L"/>
    <w:basedOn w:val="11"/>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8">
    <w:name w:val="Table Paragraph"/>
    <w:basedOn w:val="1"/>
    <w:autoRedefine/>
    <w:qFormat/>
    <w:uiPriority w:val="1"/>
  </w:style>
  <w:style w:type="paragraph" w:customStyle="1" w:styleId="29">
    <w:name w:val="Date"/>
    <w:basedOn w:val="1"/>
    <w:next w:val="1"/>
    <w:autoRedefine/>
    <w:qFormat/>
    <w:uiPriority w:val="0"/>
    <w:rPr>
      <w:rFonts w:ascii="仿宋_GB2312" w:hAnsi="Times New Roman" w:eastAsia="仿宋_GB2312"/>
      <w:sz w:val="3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19799</Words>
  <Characters>21776</Characters>
  <Lines>0</Lines>
  <Paragraphs>0</Paragraphs>
  <TotalTime>22</TotalTime>
  <ScaleCrop>false</ScaleCrop>
  <LinksUpToDate>false</LinksUpToDate>
  <CharactersWithSpaces>22549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2023-04-11T06:48:00Z</dcterms:created>
  <dc:creator>小朋友จุ๊บ</dc:creator>
  <cp:lastModifiedBy>小朋友จุ๊บ</cp:lastModifiedBy>
  <cp:lastPrinted>2023-08-15T07:56:00Z</cp:lastPrinted>
  <dcterms:modified xsi:type="dcterms:W3CDTF">2023-12-29T11:21:35Z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7946A0D847594E8D8A95FC9069EC4DD5_13</vt:lpwstr>
  </property>
</Properties>
</file>